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7F21" w14:textId="3842706F" w:rsidR="00DA7BC5" w:rsidRPr="00CA13D7" w:rsidRDefault="00CA13D7">
      <w:pPr>
        <w:rPr>
          <w:b/>
          <w:bCs/>
        </w:rPr>
      </w:pPr>
      <w:r w:rsidRPr="00CA13D7">
        <w:rPr>
          <w:b/>
          <w:bCs/>
          <w:noProof/>
          <w:lang w:eastAsia="en-GB"/>
        </w:rPr>
        <w:drawing>
          <wp:anchor distT="0" distB="0" distL="114300" distR="114300" simplePos="0" relativeHeight="251658240" behindDoc="0" locked="0" layoutInCell="1" allowOverlap="1" wp14:anchorId="67E02FFC" wp14:editId="2952C651">
            <wp:simplePos x="0" y="0"/>
            <wp:positionH relativeFrom="column">
              <wp:posOffset>3447415</wp:posOffset>
            </wp:positionH>
            <wp:positionV relativeFrom="paragraph">
              <wp:posOffset>-704850</wp:posOffset>
            </wp:positionV>
            <wp:extent cx="2360565" cy="205318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565" cy="2053185"/>
                    </a:xfrm>
                    <a:prstGeom prst="rect">
                      <a:avLst/>
                    </a:prstGeom>
                    <a:noFill/>
                  </pic:spPr>
                </pic:pic>
              </a:graphicData>
            </a:graphic>
            <wp14:sizeRelH relativeFrom="margin">
              <wp14:pctWidth>0</wp14:pctWidth>
            </wp14:sizeRelH>
            <wp14:sizeRelV relativeFrom="margin">
              <wp14:pctHeight>0</wp14:pctHeight>
            </wp14:sizeRelV>
          </wp:anchor>
        </w:drawing>
      </w:r>
    </w:p>
    <w:p w14:paraId="433F041E" w14:textId="77777777" w:rsidR="00CA13D7" w:rsidRPr="00CA13D7" w:rsidRDefault="00CA13D7">
      <w:pPr>
        <w:rPr>
          <w:b/>
          <w:bCs/>
        </w:rPr>
      </w:pPr>
    </w:p>
    <w:p w14:paraId="638DC04C" w14:textId="77777777" w:rsidR="00CA13D7" w:rsidRPr="00CA13D7" w:rsidRDefault="00CA13D7">
      <w:pPr>
        <w:rPr>
          <w:b/>
          <w:bCs/>
        </w:rPr>
      </w:pPr>
    </w:p>
    <w:p w14:paraId="501715CD" w14:textId="77777777" w:rsidR="00CA13D7" w:rsidRPr="00CA13D7" w:rsidRDefault="00CA13D7">
      <w:pPr>
        <w:rPr>
          <w:b/>
          <w:bCs/>
        </w:rPr>
      </w:pPr>
    </w:p>
    <w:p w14:paraId="20AC2C6C" w14:textId="77777777" w:rsidR="00CA13D7" w:rsidRPr="00CA13D7" w:rsidRDefault="00CA13D7">
      <w:pPr>
        <w:rPr>
          <w:b/>
          <w:bCs/>
        </w:rPr>
      </w:pPr>
    </w:p>
    <w:p w14:paraId="0830E1A3" w14:textId="34ED69A3" w:rsidR="00CA13D7" w:rsidRPr="003A6D9D" w:rsidRDefault="003A6D9D" w:rsidP="003A6D9D">
      <w:pPr>
        <w:jc w:val="right"/>
        <w:rPr>
          <w:b/>
          <w:bCs/>
          <w:i/>
          <w:color w:val="2E74B5" w:themeColor="accent5" w:themeShade="BF"/>
          <w:sz w:val="24"/>
        </w:rPr>
      </w:pPr>
      <w:r w:rsidRPr="003A6D9D">
        <w:rPr>
          <w:b/>
          <w:bCs/>
          <w:i/>
          <w:color w:val="2E74B5" w:themeColor="accent5" w:themeShade="BF"/>
          <w:sz w:val="24"/>
        </w:rPr>
        <w:t>Representation, Advisory, Pastoral</w:t>
      </w:r>
    </w:p>
    <w:p w14:paraId="678ECC8B" w14:textId="77777777" w:rsidR="003A6D9D" w:rsidRDefault="003A6D9D">
      <w:pPr>
        <w:rPr>
          <w:rFonts w:cstheme="minorHAnsi"/>
          <w:b/>
          <w:bCs/>
          <w:sz w:val="24"/>
        </w:rPr>
      </w:pPr>
    </w:p>
    <w:p w14:paraId="764590EA" w14:textId="6A513AB8" w:rsidR="00DA7BC5" w:rsidRPr="003A6D9D" w:rsidRDefault="00DA7BC5" w:rsidP="003A6D9D">
      <w:pPr>
        <w:spacing w:after="0"/>
        <w:rPr>
          <w:rFonts w:cstheme="minorHAnsi"/>
          <w:b/>
          <w:bCs/>
          <w:sz w:val="24"/>
        </w:rPr>
      </w:pPr>
      <w:r w:rsidRPr="003A6D9D">
        <w:rPr>
          <w:rFonts w:cstheme="minorHAnsi"/>
          <w:b/>
          <w:bCs/>
          <w:sz w:val="24"/>
        </w:rPr>
        <w:t>Worcestershire LMC Position Statement:  Draft Service Specifications for the Network DES</w:t>
      </w:r>
    </w:p>
    <w:p w14:paraId="3621250E" w14:textId="22E383B4" w:rsidR="00DA7BC5" w:rsidRPr="003A6D9D" w:rsidRDefault="00DA7BC5" w:rsidP="003A6D9D">
      <w:pPr>
        <w:spacing w:after="0"/>
        <w:rPr>
          <w:rFonts w:cstheme="minorHAnsi"/>
          <w:b/>
          <w:bCs/>
          <w:sz w:val="24"/>
        </w:rPr>
      </w:pPr>
      <w:r w:rsidRPr="003A6D9D">
        <w:rPr>
          <w:rFonts w:cstheme="minorHAnsi"/>
          <w:b/>
          <w:bCs/>
          <w:sz w:val="24"/>
        </w:rPr>
        <w:t>09 January 2020</w:t>
      </w:r>
    </w:p>
    <w:p w14:paraId="0D4057A7" w14:textId="45EEDE92" w:rsidR="00DA7BC5" w:rsidRPr="003A6D9D" w:rsidRDefault="00DA7BC5" w:rsidP="003A6D9D">
      <w:pPr>
        <w:spacing w:after="0"/>
        <w:rPr>
          <w:rFonts w:cstheme="minorHAnsi"/>
          <w:sz w:val="24"/>
        </w:rPr>
      </w:pPr>
    </w:p>
    <w:p w14:paraId="26863932" w14:textId="3267E559" w:rsidR="00CA13D7" w:rsidRPr="003A6D9D" w:rsidRDefault="00DA7BC5" w:rsidP="003A6D9D">
      <w:pPr>
        <w:spacing w:after="0"/>
        <w:jc w:val="both"/>
        <w:rPr>
          <w:rFonts w:cstheme="minorHAnsi"/>
          <w:sz w:val="24"/>
        </w:rPr>
      </w:pPr>
      <w:r w:rsidRPr="003A6D9D">
        <w:rPr>
          <w:rFonts w:cstheme="minorHAnsi"/>
          <w:sz w:val="24"/>
        </w:rPr>
        <w:t>Draft service specifications for the PCN Network DES were published on 23</w:t>
      </w:r>
      <w:r w:rsidRPr="003A6D9D">
        <w:rPr>
          <w:rFonts w:cstheme="minorHAnsi"/>
          <w:sz w:val="24"/>
          <w:vertAlign w:val="superscript"/>
        </w:rPr>
        <w:t>rd</w:t>
      </w:r>
      <w:r w:rsidRPr="003A6D9D">
        <w:rPr>
          <w:rFonts w:cstheme="minorHAnsi"/>
          <w:sz w:val="24"/>
        </w:rPr>
        <w:t xml:space="preserve"> December and </w:t>
      </w:r>
      <w:r w:rsidR="00922889" w:rsidRPr="003A6D9D">
        <w:rPr>
          <w:rFonts w:cstheme="minorHAnsi"/>
          <w:sz w:val="24"/>
        </w:rPr>
        <w:t xml:space="preserve">as a result </w:t>
      </w:r>
      <w:r w:rsidRPr="003A6D9D">
        <w:rPr>
          <w:rFonts w:cstheme="minorHAnsi"/>
          <w:sz w:val="24"/>
        </w:rPr>
        <w:t xml:space="preserve">many </w:t>
      </w:r>
      <w:r w:rsidR="00922889" w:rsidRPr="003A6D9D">
        <w:rPr>
          <w:rFonts w:cstheme="minorHAnsi"/>
          <w:sz w:val="24"/>
        </w:rPr>
        <w:t xml:space="preserve">GPs </w:t>
      </w:r>
      <w:r w:rsidRPr="003A6D9D">
        <w:rPr>
          <w:rFonts w:cstheme="minorHAnsi"/>
          <w:sz w:val="24"/>
        </w:rPr>
        <w:t xml:space="preserve">have spent their Christmas holidays reviewing them.  NHS England </w:t>
      </w:r>
      <w:proofErr w:type="gramStart"/>
      <w:r w:rsidRPr="003A6D9D">
        <w:rPr>
          <w:rFonts w:cstheme="minorHAnsi"/>
          <w:sz w:val="24"/>
        </w:rPr>
        <w:t>have</w:t>
      </w:r>
      <w:proofErr w:type="gramEnd"/>
      <w:r w:rsidRPr="003A6D9D">
        <w:rPr>
          <w:rFonts w:cstheme="minorHAnsi"/>
          <w:sz w:val="24"/>
        </w:rPr>
        <w:t xml:space="preserve"> requested that all stakeholders submit a response to the draft specifications by 15</w:t>
      </w:r>
      <w:r w:rsidRPr="003A6D9D">
        <w:rPr>
          <w:rFonts w:cstheme="minorHAnsi"/>
          <w:sz w:val="24"/>
          <w:vertAlign w:val="superscript"/>
        </w:rPr>
        <w:t>th</w:t>
      </w:r>
      <w:r w:rsidRPr="003A6D9D">
        <w:rPr>
          <w:rFonts w:cstheme="minorHAnsi"/>
          <w:sz w:val="24"/>
        </w:rPr>
        <w:t xml:space="preserve"> January through an online survey. </w:t>
      </w:r>
      <w:r w:rsidR="00CA13D7" w:rsidRPr="003A6D9D">
        <w:rPr>
          <w:rFonts w:cstheme="minorHAnsi"/>
          <w:sz w:val="24"/>
        </w:rPr>
        <w:t xml:space="preserve"> </w:t>
      </w:r>
      <w:r w:rsidRPr="003A6D9D">
        <w:rPr>
          <w:rFonts w:cstheme="minorHAnsi"/>
          <w:sz w:val="24"/>
        </w:rPr>
        <w:t xml:space="preserve">Worcestershire LMC has </w:t>
      </w:r>
      <w:r w:rsidR="00E92242" w:rsidRPr="003A6D9D">
        <w:rPr>
          <w:rFonts w:cstheme="minorHAnsi"/>
          <w:sz w:val="24"/>
        </w:rPr>
        <w:t xml:space="preserve">completed the survey </w:t>
      </w:r>
      <w:r w:rsidRPr="003A6D9D">
        <w:rPr>
          <w:rFonts w:cstheme="minorHAnsi"/>
          <w:sz w:val="24"/>
        </w:rPr>
        <w:t>and local GPs have been encouraged to give their views.  A strong message needs to be sent to NHSE before formal negotiation with the General Practitioners Committee (GPC)</w:t>
      </w:r>
      <w:r w:rsidR="00922889" w:rsidRPr="003A6D9D">
        <w:rPr>
          <w:rFonts w:cstheme="minorHAnsi"/>
          <w:sz w:val="24"/>
        </w:rPr>
        <w:t xml:space="preserve"> on the draft service specifications</w:t>
      </w:r>
      <w:r w:rsidRPr="003A6D9D">
        <w:rPr>
          <w:rFonts w:cstheme="minorHAnsi"/>
          <w:sz w:val="24"/>
        </w:rPr>
        <w:t>.</w:t>
      </w:r>
      <w:r w:rsidR="00E92242" w:rsidRPr="003A6D9D">
        <w:rPr>
          <w:rFonts w:cstheme="minorHAnsi"/>
          <w:sz w:val="24"/>
        </w:rPr>
        <w:t xml:space="preserve">  The link to the document and survey is </w:t>
      </w:r>
      <w:hyperlink r:id="rId6" w:history="1">
        <w:r w:rsidR="00CA13D7" w:rsidRPr="003A6D9D">
          <w:rPr>
            <w:rStyle w:val="Hyperlink"/>
            <w:rFonts w:cstheme="minorHAnsi"/>
            <w:sz w:val="24"/>
          </w:rPr>
          <w:t>here</w:t>
        </w:r>
      </w:hyperlink>
      <w:r w:rsidR="00CA13D7" w:rsidRPr="003A6D9D">
        <w:rPr>
          <w:rFonts w:cstheme="minorHAnsi"/>
          <w:sz w:val="24"/>
        </w:rPr>
        <w:t>.</w:t>
      </w:r>
    </w:p>
    <w:p w14:paraId="3D65323E" w14:textId="6E453FF9" w:rsidR="00DA7BC5" w:rsidRPr="003A6D9D" w:rsidRDefault="00DA7BC5" w:rsidP="003A6D9D">
      <w:pPr>
        <w:spacing w:after="0"/>
        <w:jc w:val="both"/>
        <w:rPr>
          <w:rFonts w:cstheme="minorHAnsi"/>
          <w:sz w:val="24"/>
        </w:rPr>
      </w:pPr>
    </w:p>
    <w:p w14:paraId="71B43049" w14:textId="5E22A7E5" w:rsidR="00DA7BC5" w:rsidRPr="003A6D9D" w:rsidRDefault="00DA7BC5" w:rsidP="003A6D9D">
      <w:pPr>
        <w:spacing w:after="0"/>
        <w:jc w:val="both"/>
        <w:rPr>
          <w:rFonts w:cstheme="minorHAnsi"/>
          <w:sz w:val="24"/>
        </w:rPr>
      </w:pPr>
      <w:r w:rsidRPr="003A6D9D">
        <w:rPr>
          <w:rFonts w:cstheme="minorHAnsi"/>
          <w:sz w:val="24"/>
        </w:rPr>
        <w:t xml:space="preserve">It is our view that these </w:t>
      </w:r>
      <w:r w:rsidR="0090521D" w:rsidRPr="003A6D9D">
        <w:rPr>
          <w:rFonts w:cstheme="minorHAnsi"/>
          <w:sz w:val="24"/>
        </w:rPr>
        <w:t xml:space="preserve">draft </w:t>
      </w:r>
      <w:r w:rsidRPr="003A6D9D">
        <w:rPr>
          <w:rFonts w:cstheme="minorHAnsi"/>
          <w:sz w:val="24"/>
        </w:rPr>
        <w:t xml:space="preserve">specifications are unachievable based on the current workforce, lack of capacity and lack of any additional resource.  </w:t>
      </w:r>
      <w:r w:rsidR="0090521D" w:rsidRPr="003A6D9D">
        <w:rPr>
          <w:rFonts w:cstheme="minorHAnsi"/>
          <w:sz w:val="24"/>
        </w:rPr>
        <w:t xml:space="preserve">The workload detailed in the specifications means that the new additional roles are unlikely to be enough to stabilise general practice.  If </w:t>
      </w:r>
      <w:r w:rsidR="00922889" w:rsidRPr="003A6D9D">
        <w:rPr>
          <w:rFonts w:cstheme="minorHAnsi"/>
          <w:sz w:val="24"/>
        </w:rPr>
        <w:t>practices are to contribute to additional staff salaries, they must be able to see a benefit for their local population and general practice sustainability.</w:t>
      </w:r>
    </w:p>
    <w:p w14:paraId="64C4ADB6" w14:textId="68491A86" w:rsidR="00922889" w:rsidRPr="003A6D9D" w:rsidRDefault="00922889" w:rsidP="003A6D9D">
      <w:pPr>
        <w:spacing w:after="0"/>
        <w:jc w:val="both"/>
        <w:rPr>
          <w:rFonts w:cstheme="minorHAnsi"/>
          <w:sz w:val="24"/>
        </w:rPr>
      </w:pPr>
    </w:p>
    <w:p w14:paraId="578B66BD" w14:textId="6344E641" w:rsidR="00922889" w:rsidRPr="003A6D9D" w:rsidRDefault="00922889" w:rsidP="003A6D9D">
      <w:pPr>
        <w:spacing w:after="0"/>
        <w:jc w:val="both"/>
        <w:rPr>
          <w:rFonts w:cstheme="minorHAnsi"/>
          <w:sz w:val="24"/>
        </w:rPr>
      </w:pPr>
      <w:r w:rsidRPr="003A6D9D">
        <w:rPr>
          <w:rFonts w:cstheme="minorHAnsi"/>
          <w:sz w:val="24"/>
        </w:rPr>
        <w:t xml:space="preserve">The draft service specifications must therefore be rejected </w:t>
      </w:r>
      <w:r w:rsidR="00EA5F4D" w:rsidRPr="003A6D9D">
        <w:rPr>
          <w:rFonts w:cstheme="minorHAnsi"/>
          <w:sz w:val="24"/>
        </w:rPr>
        <w:t xml:space="preserve">in their entirety </w:t>
      </w:r>
      <w:r w:rsidRPr="003A6D9D">
        <w:rPr>
          <w:rFonts w:cstheme="minorHAnsi"/>
          <w:sz w:val="24"/>
        </w:rPr>
        <w:t xml:space="preserve">and negotiations </w:t>
      </w:r>
      <w:r w:rsidR="00EA5F4D" w:rsidRPr="003A6D9D">
        <w:rPr>
          <w:rFonts w:cstheme="minorHAnsi"/>
          <w:sz w:val="24"/>
        </w:rPr>
        <w:t xml:space="preserve">begun with GPC.  </w:t>
      </w:r>
      <w:r w:rsidRPr="003A6D9D">
        <w:rPr>
          <w:rFonts w:cstheme="minorHAnsi"/>
          <w:sz w:val="24"/>
        </w:rPr>
        <w:t xml:space="preserve"> </w:t>
      </w:r>
      <w:r w:rsidR="00EA5F4D" w:rsidRPr="003A6D9D">
        <w:rPr>
          <w:rFonts w:cstheme="minorHAnsi"/>
          <w:sz w:val="24"/>
        </w:rPr>
        <w:t xml:space="preserve">Any new service specifications must recognise the need for significant investment in to general practice and be cognisant of the current pressures facing general practice both in terms of workforce and workload.  Without a realistic approach </w:t>
      </w:r>
      <w:r w:rsidR="00E92242" w:rsidRPr="003A6D9D">
        <w:rPr>
          <w:rFonts w:cstheme="minorHAnsi"/>
          <w:sz w:val="24"/>
        </w:rPr>
        <w:t xml:space="preserve">at this point, </w:t>
      </w:r>
      <w:r w:rsidR="00EA5F4D" w:rsidRPr="003A6D9D">
        <w:rPr>
          <w:rFonts w:cstheme="minorHAnsi"/>
          <w:sz w:val="24"/>
        </w:rPr>
        <w:t xml:space="preserve">there is </w:t>
      </w:r>
      <w:r w:rsidR="00E92242" w:rsidRPr="003A6D9D">
        <w:rPr>
          <w:rFonts w:cstheme="minorHAnsi"/>
          <w:sz w:val="24"/>
        </w:rPr>
        <w:t xml:space="preserve">a </w:t>
      </w:r>
      <w:r w:rsidR="00EA5F4D" w:rsidRPr="003A6D9D">
        <w:rPr>
          <w:rFonts w:cstheme="minorHAnsi"/>
          <w:sz w:val="24"/>
        </w:rPr>
        <w:t>significant risk that Primary Care Networks will fail and colleagues will have no choice but to</w:t>
      </w:r>
      <w:r w:rsidR="00CA13D7" w:rsidRPr="003A6D9D">
        <w:rPr>
          <w:rFonts w:cstheme="minorHAnsi"/>
          <w:sz w:val="24"/>
        </w:rPr>
        <w:t xml:space="preserve"> withdraw from the Network DES</w:t>
      </w:r>
      <w:r w:rsidR="003A6D9D" w:rsidRPr="003A6D9D">
        <w:rPr>
          <w:rFonts w:cstheme="minorHAnsi"/>
          <w:sz w:val="24"/>
        </w:rPr>
        <w:t xml:space="preserve"> entirely</w:t>
      </w:r>
      <w:r w:rsidR="00CA13D7" w:rsidRPr="003A6D9D">
        <w:rPr>
          <w:rFonts w:cstheme="minorHAnsi"/>
          <w:sz w:val="24"/>
        </w:rPr>
        <w:t>.</w:t>
      </w:r>
    </w:p>
    <w:p w14:paraId="2ECE6905" w14:textId="77777777" w:rsidR="003A6D9D" w:rsidRDefault="003A6D9D">
      <w:pPr>
        <w:rPr>
          <w:rFonts w:cstheme="minorHAnsi"/>
          <w:sz w:val="24"/>
        </w:rPr>
      </w:pPr>
    </w:p>
    <w:p w14:paraId="3F9FAD33" w14:textId="654235A3" w:rsidR="003A6D9D" w:rsidRDefault="003A6D9D">
      <w:pPr>
        <w:rPr>
          <w:rFonts w:cstheme="minorHAnsi"/>
          <w:sz w:val="24"/>
        </w:rPr>
      </w:pPr>
      <w:r w:rsidRPr="003A6D9D">
        <w:rPr>
          <w:rFonts w:cstheme="minorHAnsi"/>
          <w:noProof/>
          <w:sz w:val="24"/>
          <w:lang w:eastAsia="en-GB"/>
        </w:rPr>
        <w:drawing>
          <wp:anchor distT="0" distB="0" distL="114300" distR="114300" simplePos="0" relativeHeight="251660288" behindDoc="0" locked="0" layoutInCell="1" allowOverlap="1" wp14:anchorId="4F4D3693" wp14:editId="381088E1">
            <wp:simplePos x="0" y="0"/>
            <wp:positionH relativeFrom="column">
              <wp:posOffset>226695</wp:posOffset>
            </wp:positionH>
            <wp:positionV relativeFrom="paragraph">
              <wp:posOffset>189230</wp:posOffset>
            </wp:positionV>
            <wp:extent cx="1123950" cy="936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936625"/>
                    </a:xfrm>
                    <a:prstGeom prst="rect">
                      <a:avLst/>
                    </a:prstGeom>
                    <a:noFill/>
                  </pic:spPr>
                </pic:pic>
              </a:graphicData>
            </a:graphic>
            <wp14:sizeRelH relativeFrom="margin">
              <wp14:pctWidth>0</wp14:pctWidth>
            </wp14:sizeRelH>
            <wp14:sizeRelV relativeFrom="margin">
              <wp14:pctHeight>0</wp14:pctHeight>
            </wp14:sizeRelV>
          </wp:anchor>
        </w:drawing>
      </w:r>
    </w:p>
    <w:p w14:paraId="48E52742" w14:textId="1785E917" w:rsidR="003A6D9D" w:rsidRPr="003A6D9D" w:rsidRDefault="003A6D9D">
      <w:pPr>
        <w:rPr>
          <w:rFonts w:cstheme="minorHAnsi"/>
          <w:sz w:val="24"/>
        </w:rPr>
      </w:pPr>
      <w:bookmarkStart w:id="0" w:name="_GoBack"/>
      <w:bookmarkEnd w:id="0"/>
      <w:r w:rsidRPr="003A6D9D">
        <w:rPr>
          <w:rFonts w:cstheme="minorHAnsi"/>
          <w:noProof/>
          <w:sz w:val="24"/>
          <w:lang w:eastAsia="en-GB"/>
        </w:rPr>
        <w:drawing>
          <wp:anchor distT="0" distB="0" distL="114300" distR="114300" simplePos="0" relativeHeight="251659264" behindDoc="0" locked="0" layoutInCell="1" allowOverlap="1" wp14:anchorId="5B59F852" wp14:editId="14BA42AB">
            <wp:simplePos x="0" y="0"/>
            <wp:positionH relativeFrom="column">
              <wp:posOffset>3590925</wp:posOffset>
            </wp:positionH>
            <wp:positionV relativeFrom="paragraph">
              <wp:posOffset>104140</wp:posOffset>
            </wp:positionV>
            <wp:extent cx="12271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150" cy="800100"/>
                    </a:xfrm>
                    <a:prstGeom prst="rect">
                      <a:avLst/>
                    </a:prstGeom>
                    <a:noFill/>
                  </pic:spPr>
                </pic:pic>
              </a:graphicData>
            </a:graphic>
            <wp14:sizeRelH relativeFrom="margin">
              <wp14:pctWidth>0</wp14:pctWidth>
            </wp14:sizeRelH>
            <wp14:sizeRelV relativeFrom="margin">
              <wp14:pctHeight>0</wp14:pctHeight>
            </wp14:sizeRelV>
          </wp:anchor>
        </w:drawing>
      </w:r>
    </w:p>
    <w:p w14:paraId="1A1FD856" w14:textId="77777777" w:rsidR="003A6D9D" w:rsidRPr="003A6D9D" w:rsidRDefault="003A6D9D">
      <w:pPr>
        <w:rPr>
          <w:rFonts w:cstheme="minorHAnsi"/>
          <w:sz w:val="24"/>
        </w:rPr>
      </w:pPr>
    </w:p>
    <w:p w14:paraId="2B3413EF" w14:textId="18600C59" w:rsidR="00CA13D7" w:rsidRPr="003A6D9D" w:rsidRDefault="00CA13D7">
      <w:pPr>
        <w:rPr>
          <w:rFonts w:cstheme="minorHAnsi"/>
          <w:sz w:val="24"/>
        </w:rPr>
      </w:pPr>
    </w:p>
    <w:p w14:paraId="49262290" w14:textId="645C8A68" w:rsidR="00CA13D7" w:rsidRPr="003A6D9D" w:rsidRDefault="003A6D9D" w:rsidP="00CA13D7">
      <w:pPr>
        <w:spacing w:after="0"/>
        <w:rPr>
          <w:b/>
        </w:rPr>
      </w:pPr>
      <w:r w:rsidRPr="003A6D9D">
        <w:rPr>
          <w:b/>
        </w:rPr>
        <w:t>Dr Shaun Pike</w:t>
      </w:r>
      <w:r w:rsidRPr="003A6D9D">
        <w:rPr>
          <w:b/>
        </w:rPr>
        <w:tab/>
      </w:r>
      <w:r w:rsidRPr="003A6D9D">
        <w:rPr>
          <w:b/>
        </w:rPr>
        <w:tab/>
      </w:r>
      <w:r w:rsidRPr="003A6D9D">
        <w:rPr>
          <w:b/>
        </w:rPr>
        <w:tab/>
      </w:r>
      <w:r w:rsidRPr="003A6D9D">
        <w:rPr>
          <w:b/>
        </w:rPr>
        <w:tab/>
      </w:r>
      <w:r w:rsidRPr="003A6D9D">
        <w:rPr>
          <w:b/>
        </w:rPr>
        <w:tab/>
      </w:r>
      <w:r w:rsidRPr="003A6D9D">
        <w:rPr>
          <w:b/>
        </w:rPr>
        <w:tab/>
      </w:r>
      <w:r w:rsidRPr="003A6D9D">
        <w:rPr>
          <w:b/>
        </w:rPr>
        <w:tab/>
      </w:r>
      <w:r w:rsidR="00CA13D7" w:rsidRPr="003A6D9D">
        <w:rPr>
          <w:b/>
        </w:rPr>
        <w:t>Dr Gillian Farmer</w:t>
      </w:r>
    </w:p>
    <w:p w14:paraId="2F054B68" w14:textId="4D369EA8" w:rsidR="00CA13D7" w:rsidRPr="003A6D9D" w:rsidRDefault="003A6D9D" w:rsidP="00CA13D7">
      <w:pPr>
        <w:spacing w:after="0"/>
        <w:rPr>
          <w:b/>
        </w:rPr>
      </w:pPr>
      <w:r w:rsidRPr="003A6D9D">
        <w:rPr>
          <w:b/>
        </w:rPr>
        <w:t>Worcestershire LMC Chairman</w:t>
      </w:r>
      <w:r w:rsidRPr="003A6D9D">
        <w:rPr>
          <w:b/>
        </w:rPr>
        <w:tab/>
      </w:r>
      <w:r w:rsidRPr="003A6D9D">
        <w:rPr>
          <w:b/>
        </w:rPr>
        <w:tab/>
      </w:r>
      <w:r w:rsidRPr="003A6D9D">
        <w:rPr>
          <w:b/>
        </w:rPr>
        <w:tab/>
      </w:r>
      <w:r w:rsidRPr="003A6D9D">
        <w:rPr>
          <w:b/>
        </w:rPr>
        <w:tab/>
      </w:r>
      <w:r w:rsidRPr="003A6D9D">
        <w:rPr>
          <w:b/>
        </w:rPr>
        <w:tab/>
      </w:r>
      <w:r w:rsidR="00CA13D7" w:rsidRPr="003A6D9D">
        <w:rPr>
          <w:b/>
        </w:rPr>
        <w:t>Worcestershire LMC Secretary</w:t>
      </w:r>
    </w:p>
    <w:p w14:paraId="4BF77855" w14:textId="28CC851B" w:rsidR="00CA13D7" w:rsidRPr="003A6D9D" w:rsidRDefault="00CA13D7" w:rsidP="00CA13D7">
      <w:pPr>
        <w:spacing w:after="0"/>
        <w:rPr>
          <w:b/>
        </w:rPr>
      </w:pPr>
      <w:proofErr w:type="gramStart"/>
      <w:r w:rsidRPr="003A6D9D">
        <w:rPr>
          <w:b/>
        </w:rPr>
        <w:t>Tel. 01527 65082</w:t>
      </w:r>
      <w:r w:rsidR="003A6D9D" w:rsidRPr="003A6D9D">
        <w:rPr>
          <w:b/>
        </w:rPr>
        <w:tab/>
      </w:r>
      <w:r w:rsidR="003A6D9D" w:rsidRPr="003A6D9D">
        <w:rPr>
          <w:b/>
        </w:rPr>
        <w:tab/>
      </w:r>
      <w:r w:rsidR="003A6D9D" w:rsidRPr="003A6D9D">
        <w:rPr>
          <w:b/>
        </w:rPr>
        <w:tab/>
      </w:r>
      <w:r w:rsidR="003A6D9D" w:rsidRPr="003A6D9D">
        <w:rPr>
          <w:b/>
        </w:rPr>
        <w:tab/>
      </w:r>
      <w:r w:rsidR="003A6D9D" w:rsidRPr="003A6D9D">
        <w:rPr>
          <w:b/>
        </w:rPr>
        <w:tab/>
      </w:r>
      <w:r w:rsidR="003A6D9D" w:rsidRPr="003A6D9D">
        <w:rPr>
          <w:b/>
        </w:rPr>
        <w:tab/>
        <w:t>Tel.</w:t>
      </w:r>
      <w:proofErr w:type="gramEnd"/>
      <w:r w:rsidR="003A6D9D" w:rsidRPr="003A6D9D">
        <w:rPr>
          <w:b/>
        </w:rPr>
        <w:t xml:space="preserve">  01527 65082</w:t>
      </w:r>
    </w:p>
    <w:sectPr w:rsidR="00CA13D7" w:rsidRPr="003A6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C5"/>
    <w:rsid w:val="00250BF3"/>
    <w:rsid w:val="003A6D9D"/>
    <w:rsid w:val="006249EC"/>
    <w:rsid w:val="0090521D"/>
    <w:rsid w:val="00922889"/>
    <w:rsid w:val="00CA13D7"/>
    <w:rsid w:val="00DA7BC5"/>
    <w:rsid w:val="00E92242"/>
    <w:rsid w:val="00EA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D7"/>
    <w:rPr>
      <w:rFonts w:ascii="Tahoma" w:hAnsi="Tahoma" w:cs="Tahoma"/>
      <w:sz w:val="16"/>
      <w:szCs w:val="16"/>
    </w:rPr>
  </w:style>
  <w:style w:type="character" w:styleId="Hyperlink">
    <w:name w:val="Hyperlink"/>
    <w:basedOn w:val="DefaultParagraphFont"/>
    <w:uiPriority w:val="99"/>
    <w:unhideWhenUsed/>
    <w:rsid w:val="00CA13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D7"/>
    <w:rPr>
      <w:rFonts w:ascii="Tahoma" w:hAnsi="Tahoma" w:cs="Tahoma"/>
      <w:sz w:val="16"/>
      <w:szCs w:val="16"/>
    </w:rPr>
  </w:style>
  <w:style w:type="character" w:styleId="Hyperlink">
    <w:name w:val="Hyperlink"/>
    <w:basedOn w:val="DefaultParagraphFont"/>
    <w:uiPriority w:val="99"/>
    <w:unhideWhenUsed/>
    <w:rsid w:val="00CA1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age.england.nhs.uk/survey/primary-care-networks-service-specifications/consultation/int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Farmer</dc:creator>
  <cp:lastModifiedBy>Lisa</cp:lastModifiedBy>
  <cp:revision>4</cp:revision>
  <cp:lastPrinted>2020-01-08T13:11:00Z</cp:lastPrinted>
  <dcterms:created xsi:type="dcterms:W3CDTF">2020-01-08T10:02:00Z</dcterms:created>
  <dcterms:modified xsi:type="dcterms:W3CDTF">2020-01-08T13:11:00Z</dcterms:modified>
</cp:coreProperties>
</file>