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1" w:rsidRPr="005F16C8" w:rsidRDefault="005D13A1" w:rsidP="001D737C">
      <w:pPr>
        <w:pStyle w:val="Heading1"/>
        <w:numPr>
          <w:ilvl w:val="0"/>
          <w:numId w:val="0"/>
        </w:numPr>
        <w:ind w:left="432"/>
        <w:rPr>
          <w:rFonts w:asciiTheme="minorHAnsi" w:hAnsiTheme="minorHAnsi" w:cstheme="minorHAnsi"/>
          <w:sz w:val="24"/>
          <w:szCs w:val="24"/>
        </w:rPr>
      </w:pPr>
      <w:bookmarkStart w:id="0" w:name="_GoBack"/>
      <w:bookmarkEnd w:id="0"/>
    </w:p>
    <w:p w:rsidR="001D737C" w:rsidRPr="005F16C8" w:rsidRDefault="001D737C" w:rsidP="00F1750E">
      <w:pPr>
        <w:pStyle w:val="Heading1"/>
        <w:numPr>
          <w:ilvl w:val="0"/>
          <w:numId w:val="0"/>
        </w:numPr>
        <w:ind w:left="432" w:hanging="432"/>
        <w:rPr>
          <w:rFonts w:asciiTheme="minorHAnsi" w:hAnsiTheme="minorHAnsi" w:cstheme="minorHAnsi"/>
          <w:sz w:val="24"/>
          <w:szCs w:val="24"/>
        </w:rPr>
      </w:pPr>
      <w:r w:rsidRPr="005F16C8">
        <w:rPr>
          <w:rFonts w:asciiTheme="minorHAnsi" w:hAnsiTheme="minorHAnsi" w:cstheme="minorHAnsi"/>
          <w:sz w:val="24"/>
          <w:szCs w:val="24"/>
        </w:rPr>
        <w:t>Joint statement from NHS England and BMA</w:t>
      </w:r>
    </w:p>
    <w:p w:rsidR="001D737C" w:rsidRPr="005F16C8" w:rsidRDefault="001D737C" w:rsidP="001D737C">
      <w:pPr>
        <w:rPr>
          <w:rFonts w:cstheme="minorHAnsi"/>
          <w:sz w:val="24"/>
          <w:szCs w:val="24"/>
        </w:rPr>
      </w:pPr>
    </w:p>
    <w:p w:rsidR="005C784F" w:rsidRPr="005F16C8" w:rsidRDefault="005C784F" w:rsidP="005C784F">
      <w:pPr>
        <w:rPr>
          <w:rFonts w:cstheme="minorHAnsi"/>
          <w:sz w:val="24"/>
          <w:szCs w:val="24"/>
        </w:rPr>
      </w:pPr>
      <w:r w:rsidRPr="005F16C8">
        <w:rPr>
          <w:rFonts w:cstheme="minorHAnsi"/>
          <w:sz w:val="24"/>
          <w:szCs w:val="24"/>
        </w:rPr>
        <w:t xml:space="preserve">NHS England and the BMA want to ensure that we deliver on the commitments made in the General Practice Forward View – to deliver fairer distribution of funding.  We want to achieve this in a way that does not threaten stability and in a way that does not cause financial uncertainty for practices.  </w:t>
      </w:r>
    </w:p>
    <w:p w:rsidR="005C784F" w:rsidRPr="005F16C8" w:rsidRDefault="005C784F" w:rsidP="005C784F">
      <w:pPr>
        <w:rPr>
          <w:rFonts w:cstheme="minorHAnsi"/>
          <w:sz w:val="24"/>
          <w:szCs w:val="24"/>
        </w:rPr>
      </w:pPr>
      <w:r w:rsidRPr="005F16C8">
        <w:rPr>
          <w:rFonts w:cstheme="minorHAnsi"/>
          <w:sz w:val="24"/>
          <w:szCs w:val="24"/>
        </w:rPr>
        <w:t xml:space="preserve">We are now modelling the impact the changes would have on practices in view of other funding flows that are already in train (such as the re-cycling of MPIG and seniority payments and PMS reviews for example).   So, although NHS England and the BMA will now start the detailed negotiations on the new funding formula, we can confirm that we will not seek to implement any changes to the funding formula before 1 April 2018. We believe that this timescale will allow time for better forward planning by practices, better engagement with the profession and patient involvement, if this is required.  </w:t>
      </w:r>
    </w:p>
    <w:p w:rsidR="005C784F" w:rsidRPr="005F16C8" w:rsidRDefault="005C784F" w:rsidP="005C784F">
      <w:pPr>
        <w:rPr>
          <w:rFonts w:cstheme="minorHAnsi"/>
          <w:sz w:val="24"/>
          <w:szCs w:val="24"/>
        </w:rPr>
      </w:pPr>
      <w:r w:rsidRPr="005F16C8">
        <w:rPr>
          <w:rFonts w:cstheme="minorHAnsi"/>
          <w:sz w:val="24"/>
          <w:szCs w:val="24"/>
        </w:rPr>
        <w:t xml:space="preserve">It is recognised that, due to the wide diversity of populations served by GP practices, a national formula will never be able to accommodate the workload needs of all practices.  We know that </w:t>
      </w:r>
      <w:r w:rsidR="00D96C7E">
        <w:rPr>
          <w:rFonts w:cstheme="minorHAnsi"/>
          <w:sz w:val="24"/>
          <w:szCs w:val="24"/>
        </w:rPr>
        <w:t>a number of</w:t>
      </w:r>
      <w:r w:rsidRPr="005F16C8">
        <w:rPr>
          <w:rFonts w:cstheme="minorHAnsi"/>
          <w:sz w:val="24"/>
          <w:szCs w:val="24"/>
        </w:rPr>
        <w:t xml:space="preserve"> practices provide services to patient population</w:t>
      </w:r>
      <w:r w:rsidR="00D96C7E">
        <w:rPr>
          <w:rFonts w:cstheme="minorHAnsi"/>
          <w:sz w:val="24"/>
          <w:szCs w:val="24"/>
        </w:rPr>
        <w:t>s that</w:t>
      </w:r>
      <w:r w:rsidR="00CF4CEE">
        <w:rPr>
          <w:rFonts w:cstheme="minorHAnsi"/>
          <w:sz w:val="24"/>
          <w:szCs w:val="24"/>
        </w:rPr>
        <w:t xml:space="preserve"> have characteristics that affect the practice’s costs or workload in a way that cannot be captured through a formula</w:t>
      </w:r>
      <w:r w:rsidR="00E312F9">
        <w:rPr>
          <w:rFonts w:cstheme="minorHAnsi"/>
          <w:sz w:val="24"/>
          <w:szCs w:val="24"/>
        </w:rPr>
        <w:t>.</w:t>
      </w:r>
      <w:r w:rsidRPr="005F16C8">
        <w:rPr>
          <w:rFonts w:cstheme="minorHAnsi"/>
          <w:sz w:val="24"/>
          <w:szCs w:val="24"/>
        </w:rPr>
        <w:t xml:space="preserve"> </w:t>
      </w:r>
    </w:p>
    <w:p w:rsidR="005C784F" w:rsidRPr="005F16C8" w:rsidRDefault="005C784F" w:rsidP="005C784F">
      <w:pPr>
        <w:rPr>
          <w:rFonts w:cstheme="minorHAnsi"/>
          <w:sz w:val="24"/>
          <w:szCs w:val="24"/>
        </w:rPr>
      </w:pPr>
      <w:r w:rsidRPr="005F16C8">
        <w:rPr>
          <w:rFonts w:cstheme="minorHAnsi"/>
          <w:sz w:val="24"/>
          <w:szCs w:val="24"/>
        </w:rPr>
        <w:t>Therefore, in parallel to the development of the new national funding formula, we are in the process of developing national guidance for commissioners which will focus on three such population types. This builds on the proposal in the BMA’s Urgent Prescription for General Practice that practices serving atypical populations should be supported through bespoke arrangements. These are:</w:t>
      </w:r>
    </w:p>
    <w:p w:rsidR="005C784F" w:rsidRPr="005F16C8" w:rsidRDefault="005C784F" w:rsidP="005C784F">
      <w:pPr>
        <w:rPr>
          <w:rFonts w:cstheme="minorHAnsi"/>
          <w:sz w:val="24"/>
          <w:szCs w:val="24"/>
        </w:rPr>
      </w:pPr>
      <w:r w:rsidRPr="005F16C8">
        <w:rPr>
          <w:rFonts w:cstheme="minorHAnsi"/>
          <w:sz w:val="24"/>
          <w:szCs w:val="24"/>
        </w:rPr>
        <w:t xml:space="preserve">-          </w:t>
      </w:r>
      <w:proofErr w:type="gramStart"/>
      <w:r w:rsidRPr="005F16C8">
        <w:rPr>
          <w:rFonts w:cstheme="minorHAnsi"/>
          <w:sz w:val="24"/>
          <w:szCs w:val="24"/>
        </w:rPr>
        <w:t>university</w:t>
      </w:r>
      <w:proofErr w:type="gramEnd"/>
      <w:r w:rsidRPr="005F16C8">
        <w:rPr>
          <w:rFonts w:cstheme="minorHAnsi"/>
          <w:sz w:val="24"/>
          <w:szCs w:val="24"/>
        </w:rPr>
        <w:t xml:space="preserve"> practices, </w:t>
      </w:r>
    </w:p>
    <w:p w:rsidR="005C784F" w:rsidRPr="005F16C8" w:rsidRDefault="005C784F" w:rsidP="005C784F">
      <w:pPr>
        <w:rPr>
          <w:rFonts w:cstheme="minorHAnsi"/>
          <w:sz w:val="24"/>
          <w:szCs w:val="24"/>
        </w:rPr>
      </w:pPr>
      <w:r w:rsidRPr="005F16C8">
        <w:rPr>
          <w:rFonts w:cstheme="minorHAnsi"/>
          <w:sz w:val="24"/>
          <w:szCs w:val="24"/>
        </w:rPr>
        <w:t xml:space="preserve">-          </w:t>
      </w:r>
      <w:proofErr w:type="gramStart"/>
      <w:r w:rsidRPr="005F16C8">
        <w:rPr>
          <w:rFonts w:cstheme="minorHAnsi"/>
          <w:sz w:val="24"/>
          <w:szCs w:val="24"/>
        </w:rPr>
        <w:t>unavoidably</w:t>
      </w:r>
      <w:proofErr w:type="gramEnd"/>
      <w:r w:rsidRPr="005F16C8">
        <w:rPr>
          <w:rFonts w:cstheme="minorHAnsi"/>
          <w:sz w:val="24"/>
          <w:szCs w:val="24"/>
        </w:rPr>
        <w:t xml:space="preserve"> small and isolated practices, and </w:t>
      </w:r>
    </w:p>
    <w:p w:rsidR="005C784F" w:rsidRPr="005F16C8" w:rsidRDefault="005C784F" w:rsidP="005C784F">
      <w:pPr>
        <w:rPr>
          <w:rFonts w:cstheme="minorHAnsi"/>
          <w:sz w:val="24"/>
          <w:szCs w:val="24"/>
        </w:rPr>
      </w:pPr>
      <w:r w:rsidRPr="005F16C8">
        <w:rPr>
          <w:rFonts w:cstheme="minorHAnsi"/>
          <w:sz w:val="24"/>
          <w:szCs w:val="24"/>
        </w:rPr>
        <w:t xml:space="preserve">-          </w:t>
      </w:r>
      <w:proofErr w:type="gramStart"/>
      <w:r w:rsidRPr="005F16C8">
        <w:rPr>
          <w:rFonts w:cstheme="minorHAnsi"/>
          <w:sz w:val="24"/>
          <w:szCs w:val="24"/>
        </w:rPr>
        <w:t>practices</w:t>
      </w:r>
      <w:proofErr w:type="gramEnd"/>
      <w:r w:rsidRPr="005F16C8">
        <w:rPr>
          <w:rFonts w:cstheme="minorHAnsi"/>
          <w:sz w:val="24"/>
          <w:szCs w:val="24"/>
        </w:rPr>
        <w:t xml:space="preserve"> with a significant proportion of the patient list who cannot communicate in English.</w:t>
      </w:r>
    </w:p>
    <w:p w:rsidR="005C784F" w:rsidRPr="005F16C8" w:rsidRDefault="005C784F" w:rsidP="005C784F">
      <w:pPr>
        <w:rPr>
          <w:rFonts w:cstheme="minorHAnsi"/>
          <w:sz w:val="24"/>
          <w:szCs w:val="24"/>
        </w:rPr>
      </w:pPr>
      <w:r w:rsidRPr="005F16C8">
        <w:rPr>
          <w:rFonts w:cstheme="minorHAnsi"/>
          <w:sz w:val="24"/>
          <w:szCs w:val="24"/>
        </w:rPr>
        <w:t>This guidance will illustrate for commissioners the workload challenges that practices face and guide commissioners to relevant data sources or intelligence to assist them in making decisions regarding sustainable support.</w:t>
      </w:r>
    </w:p>
    <w:p w:rsidR="00D239B4" w:rsidRPr="005F16C8" w:rsidRDefault="00D239B4">
      <w:pPr>
        <w:rPr>
          <w:rFonts w:cstheme="minorHAnsi"/>
          <w:sz w:val="24"/>
          <w:szCs w:val="24"/>
        </w:rPr>
      </w:pPr>
    </w:p>
    <w:sectPr w:rsidR="00D239B4" w:rsidRPr="005F1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7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1D"/>
    <w:rsid w:val="000C2D19"/>
    <w:rsid w:val="00160035"/>
    <w:rsid w:val="001D737C"/>
    <w:rsid w:val="00217E49"/>
    <w:rsid w:val="003922A1"/>
    <w:rsid w:val="003A009B"/>
    <w:rsid w:val="003A408E"/>
    <w:rsid w:val="0044431D"/>
    <w:rsid w:val="00505E5A"/>
    <w:rsid w:val="005C784F"/>
    <w:rsid w:val="005D13A1"/>
    <w:rsid w:val="005F16C8"/>
    <w:rsid w:val="005F39A6"/>
    <w:rsid w:val="00620FCE"/>
    <w:rsid w:val="006B760E"/>
    <w:rsid w:val="006B7F50"/>
    <w:rsid w:val="007615D4"/>
    <w:rsid w:val="00775387"/>
    <w:rsid w:val="007B044B"/>
    <w:rsid w:val="00852E90"/>
    <w:rsid w:val="009353FC"/>
    <w:rsid w:val="00951EDC"/>
    <w:rsid w:val="00B0144B"/>
    <w:rsid w:val="00B02DEF"/>
    <w:rsid w:val="00B20CB1"/>
    <w:rsid w:val="00BA7CBF"/>
    <w:rsid w:val="00CA28C9"/>
    <w:rsid w:val="00CF4CEE"/>
    <w:rsid w:val="00D239B4"/>
    <w:rsid w:val="00D96C7E"/>
    <w:rsid w:val="00E312F9"/>
    <w:rsid w:val="00E52F97"/>
    <w:rsid w:val="00F1750E"/>
    <w:rsid w:val="00F83F7B"/>
    <w:rsid w:val="00F96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9B4"/>
    <w:pPr>
      <w:numPr>
        <w:numId w:val="1"/>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D239B4"/>
    <w:pPr>
      <w:numPr>
        <w:ilvl w:val="1"/>
        <w:numId w:val="1"/>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D239B4"/>
    <w:pPr>
      <w:numPr>
        <w:ilvl w:val="2"/>
        <w:numId w:val="1"/>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unhideWhenUsed/>
    <w:qFormat/>
    <w:rsid w:val="00D239B4"/>
    <w:pPr>
      <w:keepNext/>
      <w:keepLines/>
      <w:numPr>
        <w:ilvl w:val="3"/>
        <w:numId w:val="1"/>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D239B4"/>
    <w:pPr>
      <w:keepNext/>
      <w:keepLines/>
      <w:numPr>
        <w:ilvl w:val="4"/>
        <w:numId w:val="1"/>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D239B4"/>
    <w:pPr>
      <w:keepNext/>
      <w:keepLines/>
      <w:numPr>
        <w:ilvl w:val="5"/>
        <w:numId w:val="1"/>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D239B4"/>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D239B4"/>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D239B4"/>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9B4"/>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D239B4"/>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D239B4"/>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D239B4"/>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D239B4"/>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D239B4"/>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D239B4"/>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D239B4"/>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D239B4"/>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D239B4"/>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239B4"/>
    <w:pPr>
      <w:spacing w:after="0" w:line="240" w:lineRule="auto"/>
      <w:ind w:left="720"/>
      <w:contextualSpacing/>
    </w:pPr>
    <w:rPr>
      <w:rFonts w:ascii="Arial" w:eastAsia="Times New Roman" w:hAnsi="Arial" w:cs="Times New Roman"/>
      <w:bCs/>
      <w:sz w:val="24"/>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D239B4"/>
    <w:rPr>
      <w:rFonts w:ascii="Arial" w:eastAsia="Times New Roman" w:hAnsi="Arial" w:cs="Times New Roman"/>
      <w:bCs/>
      <w:sz w:val="24"/>
      <w:szCs w:val="26"/>
    </w:rPr>
  </w:style>
  <w:style w:type="character" w:styleId="CommentReference">
    <w:name w:val="annotation reference"/>
    <w:basedOn w:val="DefaultParagraphFont"/>
    <w:uiPriority w:val="99"/>
    <w:semiHidden/>
    <w:unhideWhenUsed/>
    <w:rsid w:val="005F16C8"/>
    <w:rPr>
      <w:sz w:val="16"/>
      <w:szCs w:val="16"/>
    </w:rPr>
  </w:style>
  <w:style w:type="paragraph" w:styleId="CommentText">
    <w:name w:val="annotation text"/>
    <w:basedOn w:val="Normal"/>
    <w:link w:val="CommentTextChar"/>
    <w:uiPriority w:val="99"/>
    <w:semiHidden/>
    <w:unhideWhenUsed/>
    <w:rsid w:val="005F16C8"/>
    <w:pPr>
      <w:spacing w:line="240" w:lineRule="auto"/>
    </w:pPr>
    <w:rPr>
      <w:sz w:val="20"/>
      <w:szCs w:val="20"/>
    </w:rPr>
  </w:style>
  <w:style w:type="character" w:customStyle="1" w:styleId="CommentTextChar">
    <w:name w:val="Comment Text Char"/>
    <w:basedOn w:val="DefaultParagraphFont"/>
    <w:link w:val="CommentText"/>
    <w:uiPriority w:val="99"/>
    <w:semiHidden/>
    <w:rsid w:val="005F16C8"/>
    <w:rPr>
      <w:sz w:val="20"/>
      <w:szCs w:val="20"/>
    </w:rPr>
  </w:style>
  <w:style w:type="paragraph" w:styleId="CommentSubject">
    <w:name w:val="annotation subject"/>
    <w:basedOn w:val="CommentText"/>
    <w:next w:val="CommentText"/>
    <w:link w:val="CommentSubjectChar"/>
    <w:uiPriority w:val="99"/>
    <w:semiHidden/>
    <w:unhideWhenUsed/>
    <w:rsid w:val="005F16C8"/>
    <w:rPr>
      <w:b/>
      <w:bCs/>
    </w:rPr>
  </w:style>
  <w:style w:type="character" w:customStyle="1" w:styleId="CommentSubjectChar">
    <w:name w:val="Comment Subject Char"/>
    <w:basedOn w:val="CommentTextChar"/>
    <w:link w:val="CommentSubject"/>
    <w:uiPriority w:val="99"/>
    <w:semiHidden/>
    <w:rsid w:val="005F16C8"/>
    <w:rPr>
      <w:b/>
      <w:bCs/>
      <w:sz w:val="20"/>
      <w:szCs w:val="20"/>
    </w:rPr>
  </w:style>
  <w:style w:type="paragraph" w:styleId="BalloonText">
    <w:name w:val="Balloon Text"/>
    <w:basedOn w:val="Normal"/>
    <w:link w:val="BalloonTextChar"/>
    <w:uiPriority w:val="99"/>
    <w:semiHidden/>
    <w:unhideWhenUsed/>
    <w:rsid w:val="005F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39B4"/>
    <w:pPr>
      <w:numPr>
        <w:numId w:val="1"/>
      </w:numPr>
      <w:spacing w:after="0" w:line="240" w:lineRule="auto"/>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D239B4"/>
    <w:pPr>
      <w:numPr>
        <w:ilvl w:val="1"/>
        <w:numId w:val="1"/>
      </w:numPr>
      <w:spacing w:after="0" w:line="360" w:lineRule="auto"/>
      <w:outlineLvl w:val="1"/>
    </w:pPr>
    <w:rPr>
      <w:rFonts w:ascii="Arial" w:eastAsia="Times New Roman" w:hAnsi="Arial" w:cs="Times New Roman"/>
      <w:b/>
      <w:bCs/>
      <w:iCs/>
      <w:color w:val="A00054"/>
      <w:sz w:val="28"/>
      <w:szCs w:val="28"/>
    </w:rPr>
  </w:style>
  <w:style w:type="paragraph" w:styleId="Heading3">
    <w:name w:val="heading 3"/>
    <w:basedOn w:val="Normal"/>
    <w:next w:val="Normal"/>
    <w:link w:val="Heading3Char"/>
    <w:uiPriority w:val="9"/>
    <w:unhideWhenUsed/>
    <w:qFormat/>
    <w:rsid w:val="00D239B4"/>
    <w:pPr>
      <w:numPr>
        <w:ilvl w:val="2"/>
        <w:numId w:val="1"/>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unhideWhenUsed/>
    <w:qFormat/>
    <w:rsid w:val="00D239B4"/>
    <w:pPr>
      <w:keepNext/>
      <w:keepLines/>
      <w:numPr>
        <w:ilvl w:val="3"/>
        <w:numId w:val="1"/>
      </w:numPr>
      <w:spacing w:before="200" w:after="0" w:line="240" w:lineRule="auto"/>
      <w:outlineLvl w:val="3"/>
    </w:pPr>
    <w:rPr>
      <w:rFonts w:asciiTheme="majorHAnsi" w:eastAsiaTheme="majorEastAsia" w:hAnsiTheme="majorHAnsi" w:cstheme="majorBidi"/>
      <w:b/>
      <w:i/>
      <w:iCs/>
      <w:color w:val="4F81BD" w:themeColor="accent1"/>
      <w:sz w:val="24"/>
      <w:szCs w:val="26"/>
    </w:rPr>
  </w:style>
  <w:style w:type="paragraph" w:styleId="Heading5">
    <w:name w:val="heading 5"/>
    <w:basedOn w:val="Normal"/>
    <w:next w:val="Normal"/>
    <w:link w:val="Heading5Char"/>
    <w:uiPriority w:val="9"/>
    <w:semiHidden/>
    <w:unhideWhenUsed/>
    <w:qFormat/>
    <w:rsid w:val="00D239B4"/>
    <w:pPr>
      <w:keepNext/>
      <w:keepLines/>
      <w:numPr>
        <w:ilvl w:val="4"/>
        <w:numId w:val="1"/>
      </w:numPr>
      <w:spacing w:before="200" w:after="0" w:line="240" w:lineRule="auto"/>
      <w:outlineLvl w:val="4"/>
    </w:pPr>
    <w:rPr>
      <w:rFonts w:asciiTheme="majorHAnsi" w:eastAsiaTheme="majorEastAsia" w:hAnsiTheme="majorHAnsi" w:cstheme="majorBidi"/>
      <w:bCs/>
      <w:color w:val="243F60" w:themeColor="accent1" w:themeShade="7F"/>
      <w:sz w:val="24"/>
      <w:szCs w:val="26"/>
    </w:rPr>
  </w:style>
  <w:style w:type="paragraph" w:styleId="Heading6">
    <w:name w:val="heading 6"/>
    <w:basedOn w:val="Normal"/>
    <w:next w:val="Normal"/>
    <w:link w:val="Heading6Char"/>
    <w:uiPriority w:val="9"/>
    <w:semiHidden/>
    <w:unhideWhenUsed/>
    <w:qFormat/>
    <w:rsid w:val="00D239B4"/>
    <w:pPr>
      <w:keepNext/>
      <w:keepLines/>
      <w:numPr>
        <w:ilvl w:val="5"/>
        <w:numId w:val="1"/>
      </w:numPr>
      <w:spacing w:before="200" w:after="0" w:line="240" w:lineRule="auto"/>
      <w:outlineLvl w:val="5"/>
    </w:pPr>
    <w:rPr>
      <w:rFonts w:asciiTheme="majorHAnsi" w:eastAsiaTheme="majorEastAsia" w:hAnsiTheme="majorHAnsi" w:cstheme="majorBidi"/>
      <w:bCs/>
      <w:i/>
      <w:iCs/>
      <w:color w:val="243F60" w:themeColor="accent1" w:themeShade="7F"/>
      <w:sz w:val="24"/>
      <w:szCs w:val="26"/>
    </w:rPr>
  </w:style>
  <w:style w:type="paragraph" w:styleId="Heading7">
    <w:name w:val="heading 7"/>
    <w:basedOn w:val="Normal"/>
    <w:next w:val="Normal"/>
    <w:link w:val="Heading7Char"/>
    <w:uiPriority w:val="9"/>
    <w:semiHidden/>
    <w:unhideWhenUsed/>
    <w:qFormat/>
    <w:rsid w:val="00D239B4"/>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D239B4"/>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D239B4"/>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9B4"/>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D239B4"/>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D239B4"/>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D239B4"/>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D239B4"/>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D239B4"/>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D239B4"/>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D239B4"/>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D239B4"/>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D239B4"/>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239B4"/>
    <w:pPr>
      <w:spacing w:after="0" w:line="240" w:lineRule="auto"/>
      <w:ind w:left="720"/>
      <w:contextualSpacing/>
    </w:pPr>
    <w:rPr>
      <w:rFonts w:ascii="Arial" w:eastAsia="Times New Roman" w:hAnsi="Arial" w:cs="Times New Roman"/>
      <w:bCs/>
      <w:sz w:val="24"/>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D239B4"/>
    <w:rPr>
      <w:rFonts w:ascii="Arial" w:eastAsia="Times New Roman" w:hAnsi="Arial" w:cs="Times New Roman"/>
      <w:bCs/>
      <w:sz w:val="24"/>
      <w:szCs w:val="26"/>
    </w:rPr>
  </w:style>
  <w:style w:type="character" w:styleId="CommentReference">
    <w:name w:val="annotation reference"/>
    <w:basedOn w:val="DefaultParagraphFont"/>
    <w:uiPriority w:val="99"/>
    <w:semiHidden/>
    <w:unhideWhenUsed/>
    <w:rsid w:val="005F16C8"/>
    <w:rPr>
      <w:sz w:val="16"/>
      <w:szCs w:val="16"/>
    </w:rPr>
  </w:style>
  <w:style w:type="paragraph" w:styleId="CommentText">
    <w:name w:val="annotation text"/>
    <w:basedOn w:val="Normal"/>
    <w:link w:val="CommentTextChar"/>
    <w:uiPriority w:val="99"/>
    <w:semiHidden/>
    <w:unhideWhenUsed/>
    <w:rsid w:val="005F16C8"/>
    <w:pPr>
      <w:spacing w:line="240" w:lineRule="auto"/>
    </w:pPr>
    <w:rPr>
      <w:sz w:val="20"/>
      <w:szCs w:val="20"/>
    </w:rPr>
  </w:style>
  <w:style w:type="character" w:customStyle="1" w:styleId="CommentTextChar">
    <w:name w:val="Comment Text Char"/>
    <w:basedOn w:val="DefaultParagraphFont"/>
    <w:link w:val="CommentText"/>
    <w:uiPriority w:val="99"/>
    <w:semiHidden/>
    <w:rsid w:val="005F16C8"/>
    <w:rPr>
      <w:sz w:val="20"/>
      <w:szCs w:val="20"/>
    </w:rPr>
  </w:style>
  <w:style w:type="paragraph" w:styleId="CommentSubject">
    <w:name w:val="annotation subject"/>
    <w:basedOn w:val="CommentText"/>
    <w:next w:val="CommentText"/>
    <w:link w:val="CommentSubjectChar"/>
    <w:uiPriority w:val="99"/>
    <w:semiHidden/>
    <w:unhideWhenUsed/>
    <w:rsid w:val="005F16C8"/>
    <w:rPr>
      <w:b/>
      <w:bCs/>
    </w:rPr>
  </w:style>
  <w:style w:type="character" w:customStyle="1" w:styleId="CommentSubjectChar">
    <w:name w:val="Comment Subject Char"/>
    <w:basedOn w:val="CommentTextChar"/>
    <w:link w:val="CommentSubject"/>
    <w:uiPriority w:val="99"/>
    <w:semiHidden/>
    <w:rsid w:val="005F16C8"/>
    <w:rPr>
      <w:b/>
      <w:bCs/>
      <w:sz w:val="20"/>
      <w:szCs w:val="20"/>
    </w:rPr>
  </w:style>
  <w:style w:type="paragraph" w:styleId="BalloonText">
    <w:name w:val="Balloon Text"/>
    <w:basedOn w:val="Normal"/>
    <w:link w:val="BalloonTextChar"/>
    <w:uiPriority w:val="99"/>
    <w:semiHidden/>
    <w:unhideWhenUsed/>
    <w:rsid w:val="005F1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87068">
      <w:bodyDiv w:val="1"/>
      <w:marLeft w:val="0"/>
      <w:marRight w:val="0"/>
      <w:marTop w:val="0"/>
      <w:marBottom w:val="0"/>
      <w:divBdr>
        <w:top w:val="none" w:sz="0" w:space="0" w:color="auto"/>
        <w:left w:val="none" w:sz="0" w:space="0" w:color="auto"/>
        <w:bottom w:val="none" w:sz="0" w:space="0" w:color="auto"/>
        <w:right w:val="none" w:sz="0" w:space="0" w:color="auto"/>
      </w:divBdr>
    </w:div>
    <w:div w:id="2133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DC99-BDD8-4E3A-91C8-3870A6CC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 Reg</dc:creator>
  <cp:lastModifiedBy>Lisa</cp:lastModifiedBy>
  <cp:revision>2</cp:revision>
  <dcterms:created xsi:type="dcterms:W3CDTF">2016-08-30T09:31:00Z</dcterms:created>
  <dcterms:modified xsi:type="dcterms:W3CDTF">2016-08-30T09:31:00Z</dcterms:modified>
</cp:coreProperties>
</file>