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2"/>
          <w:headerReference w:type="first" r:id="rId13"/>
          <w:footerReference w:type="first" r:id="rId14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  <w:bookmarkStart w:id="1" w:name="_GoBack"/>
      <w:bookmarkEnd w:id="1"/>
    </w:p>
    <w:p w14:paraId="2CB47CFA" w14:textId="3563E691" w:rsidR="0058583C" w:rsidRDefault="0058583C" w:rsidP="00B40389">
      <w:pPr>
        <w:pStyle w:val="Title"/>
      </w:pPr>
      <w:r>
        <w:lastRenderedPageBreak/>
        <w:t xml:space="preserve">Briefing </w:t>
      </w:r>
    </w:p>
    <w:p w14:paraId="232B468F" w14:textId="065CE95D" w:rsidR="0058583C" w:rsidRDefault="00CE7DEA" w:rsidP="00B40389">
      <w:pPr>
        <w:pStyle w:val="IntroText"/>
      </w:pPr>
      <w:r>
        <w:t>June</w:t>
      </w:r>
      <w:r w:rsidR="008652FB">
        <w:t xml:space="preserve"> 2019</w:t>
      </w:r>
    </w:p>
    <w:p w14:paraId="23292D70" w14:textId="676C9560" w:rsidR="008652FB" w:rsidRPr="0080427D" w:rsidRDefault="006B5895" w:rsidP="00B40389">
      <w:pPr>
        <w:pStyle w:val="Heading1"/>
        <w:rPr>
          <w:sz w:val="54"/>
          <w:szCs w:val="54"/>
        </w:rPr>
      </w:pPr>
      <w:r w:rsidRPr="006B5895">
        <w:rPr>
          <w:sz w:val="54"/>
          <w:szCs w:val="54"/>
        </w:rPr>
        <w:t xml:space="preserve">General Medical Services (GMS) contractual </w:t>
      </w:r>
      <w:r w:rsidR="00D24CF2">
        <w:rPr>
          <w:sz w:val="54"/>
          <w:szCs w:val="54"/>
        </w:rPr>
        <w:t>reminder</w:t>
      </w:r>
      <w:r w:rsidRPr="006B5895">
        <w:rPr>
          <w:sz w:val="54"/>
          <w:szCs w:val="54"/>
        </w:rPr>
        <w:t xml:space="preserve"> to help ensure individuals leaving the prison estate are registered with a community GP</w:t>
      </w:r>
      <w:r w:rsidRPr="0080427D">
        <w:rPr>
          <w:sz w:val="54"/>
          <w:szCs w:val="54"/>
        </w:rPr>
        <w:t xml:space="preserve"> </w:t>
      </w:r>
    </w:p>
    <w:p w14:paraId="6D9E314F" w14:textId="77777777" w:rsidR="008652FB" w:rsidRPr="0080427D" w:rsidRDefault="008652FB" w:rsidP="00B40389">
      <w:pPr>
        <w:pStyle w:val="Heading1"/>
      </w:pPr>
    </w:p>
    <w:p w14:paraId="3BA6E7B9" w14:textId="50AB2DF1" w:rsidR="00E02192" w:rsidRPr="0080427D" w:rsidRDefault="00E02192" w:rsidP="00E02192">
      <w:pPr>
        <w:pStyle w:val="BodyText"/>
        <w:spacing w:after="0" w:line="240" w:lineRule="auto"/>
        <w:rPr>
          <w:b/>
          <w:sz w:val="28"/>
          <w:szCs w:val="28"/>
        </w:rPr>
      </w:pPr>
      <w:r w:rsidRPr="0080427D">
        <w:rPr>
          <w:b/>
          <w:sz w:val="28"/>
          <w:szCs w:val="28"/>
        </w:rPr>
        <w:t>Background</w:t>
      </w:r>
    </w:p>
    <w:p w14:paraId="65733D62" w14:textId="7495C283" w:rsidR="00D24CF2" w:rsidRDefault="006B5895" w:rsidP="00D24CF2">
      <w:pPr>
        <w:rPr>
          <w:rFonts w:cs="Arial"/>
        </w:rPr>
      </w:pPr>
      <w:r w:rsidRPr="00077E66">
        <w:rPr>
          <w:rFonts w:cs="Arial"/>
        </w:rPr>
        <w:t xml:space="preserve">NHS England and NHS Improvement </w:t>
      </w:r>
      <w:r>
        <w:rPr>
          <w:rFonts w:cs="Arial"/>
        </w:rPr>
        <w:t>have</w:t>
      </w:r>
      <w:r w:rsidRPr="00077E66">
        <w:rPr>
          <w:rFonts w:cs="Arial"/>
        </w:rPr>
        <w:t xml:space="preserve"> published </w:t>
      </w:r>
      <w:r w:rsidR="00D24CF2">
        <w:rPr>
          <w:rFonts w:cs="Arial"/>
        </w:rPr>
        <w:t xml:space="preserve">information to support GPs with registering individuals prior to their release from prison. </w:t>
      </w:r>
      <w:r w:rsidRPr="00077E66">
        <w:rPr>
          <w:rFonts w:cs="Arial"/>
        </w:rPr>
        <w:t xml:space="preserve"> </w:t>
      </w:r>
      <w:bookmarkStart w:id="2" w:name="_Hlk9266392"/>
      <w:r w:rsidR="00D24CF2">
        <w:rPr>
          <w:rFonts w:cs="Arial"/>
        </w:rPr>
        <w:t>This is a requirement of the</w:t>
      </w:r>
      <w:r w:rsidRPr="00077E66">
        <w:rPr>
          <w:rFonts w:cs="Arial"/>
        </w:rPr>
        <w:t xml:space="preserve"> </w:t>
      </w:r>
      <w:hyperlink r:id="rId15" w:history="1">
        <w:r w:rsidRPr="00077E66">
          <w:rPr>
            <w:rStyle w:val="Hyperlink"/>
            <w:rFonts w:cs="Arial"/>
          </w:rPr>
          <w:t>NHS England Standard General Medical Services (GMS) Contract 2017/18</w:t>
        </w:r>
      </w:hyperlink>
      <w:r w:rsidRPr="00077E66">
        <w:rPr>
          <w:rFonts w:cs="Arial"/>
        </w:rPr>
        <w:t xml:space="preserve"> (see page 64), which </w:t>
      </w:r>
      <w:r w:rsidR="00D24CF2">
        <w:rPr>
          <w:rFonts w:cs="Arial"/>
        </w:rPr>
        <w:t>is intended to</w:t>
      </w:r>
      <w:r w:rsidRPr="00D648BA">
        <w:rPr>
          <w:rFonts w:cs="Arial"/>
        </w:rPr>
        <w:t xml:space="preserve"> simplify the process of registering individuals as they transition back in to the community</w:t>
      </w:r>
      <w:r w:rsidR="00D24CF2">
        <w:rPr>
          <w:rFonts w:cs="Arial"/>
        </w:rPr>
        <w:t>, improve</w:t>
      </w:r>
      <w:r w:rsidR="00D24CF2" w:rsidRPr="00D648BA">
        <w:rPr>
          <w:rFonts w:cs="Arial"/>
        </w:rPr>
        <w:t xml:space="preserve"> the receipt of patient information</w:t>
      </w:r>
      <w:r w:rsidRPr="00D648BA">
        <w:rPr>
          <w:rFonts w:cs="Arial"/>
        </w:rPr>
        <w:t xml:space="preserve"> and avoid unplanned treatment interruptions.  </w:t>
      </w:r>
    </w:p>
    <w:p w14:paraId="4A1D9D88" w14:textId="77777777" w:rsidR="00D24CF2" w:rsidRDefault="00D24CF2" w:rsidP="00D24CF2">
      <w:pPr>
        <w:rPr>
          <w:rFonts w:cs="Arial"/>
        </w:rPr>
      </w:pPr>
    </w:p>
    <w:p w14:paraId="40E43778" w14:textId="1106BA16" w:rsidR="006B5895" w:rsidRDefault="006B5895" w:rsidP="00D24CF2">
      <w:pPr>
        <w:rPr>
          <w:rFonts w:cs="Arial"/>
        </w:rPr>
      </w:pPr>
      <w:r w:rsidRPr="00D648BA">
        <w:rPr>
          <w:rFonts w:cs="Arial"/>
        </w:rPr>
        <w:t xml:space="preserve">This is important, as we know a release from custody can be a crisis situation for some and can result in the reversal of previous health improvements. </w:t>
      </w:r>
      <w:r>
        <w:rPr>
          <w:rFonts w:cs="Arial"/>
        </w:rPr>
        <w:t xml:space="preserve">Furthermore, it is vital in helping to support better health outcomes and maintain continuity of care.  </w:t>
      </w:r>
    </w:p>
    <w:p w14:paraId="0E30DF32" w14:textId="77777777" w:rsidR="006B5895" w:rsidRDefault="006B5895" w:rsidP="006B5895">
      <w:pPr>
        <w:pStyle w:val="NoSpacing"/>
        <w:rPr>
          <w:rFonts w:cs="Arial"/>
          <w:szCs w:val="24"/>
        </w:rPr>
      </w:pPr>
    </w:p>
    <w:p w14:paraId="492EBDB6" w14:textId="77777777" w:rsidR="006B5895" w:rsidRDefault="006B5895" w:rsidP="006B5895">
      <w:pPr>
        <w:rPr>
          <w:rFonts w:cs="Arial"/>
        </w:rPr>
      </w:pPr>
      <w:r>
        <w:rPr>
          <w:rFonts w:cs="Arial"/>
        </w:rPr>
        <w:t>This positive change has been informed by patients, primary care clinical leads from community and secure and detained settings, Her Majesty’s Prison and Probation Service and Public Health England.</w:t>
      </w:r>
    </w:p>
    <w:p w14:paraId="2130DE03" w14:textId="77777777" w:rsidR="006B5895" w:rsidRDefault="006B5895" w:rsidP="006B5895">
      <w:pPr>
        <w:rPr>
          <w:rFonts w:cs="Arial"/>
        </w:rPr>
      </w:pPr>
    </w:p>
    <w:p w14:paraId="6AC1EC55" w14:textId="77777777" w:rsidR="006B5895" w:rsidRPr="001035E9" w:rsidRDefault="006B5895" w:rsidP="001035E9">
      <w:pPr>
        <w:pStyle w:val="BodyText"/>
        <w:spacing w:after="0" w:line="240" w:lineRule="auto"/>
        <w:rPr>
          <w:b/>
          <w:sz w:val="28"/>
          <w:szCs w:val="28"/>
        </w:rPr>
      </w:pPr>
      <w:r w:rsidRPr="001035E9">
        <w:rPr>
          <w:b/>
          <w:sz w:val="28"/>
          <w:szCs w:val="28"/>
        </w:rPr>
        <w:t xml:space="preserve">Requirement of GP practices </w:t>
      </w:r>
    </w:p>
    <w:p w14:paraId="31AF5868" w14:textId="10EAF5FB" w:rsidR="006B5895" w:rsidRDefault="006B5895" w:rsidP="006B5895">
      <w:pPr>
        <w:rPr>
          <w:rFonts w:cs="Arial"/>
        </w:rPr>
      </w:pPr>
      <w:bookmarkStart w:id="3" w:name="_Hlk5786815"/>
      <w:r>
        <w:rPr>
          <w:rFonts w:cs="Arial"/>
        </w:rPr>
        <w:t xml:space="preserve">To support with registering patients prior to their release from prison, practices are </w:t>
      </w:r>
      <w:r w:rsidR="00D24CF2">
        <w:rPr>
          <w:rFonts w:cs="Arial"/>
        </w:rPr>
        <w:t>asked</w:t>
      </w:r>
      <w:r>
        <w:rPr>
          <w:rFonts w:cs="Arial"/>
        </w:rPr>
        <w:t xml:space="preserve"> to update their procedures and follow this improved process </w:t>
      </w:r>
      <w:r w:rsidRPr="001E404A">
        <w:rPr>
          <w:rFonts w:cs="Arial"/>
        </w:rPr>
        <w:t xml:space="preserve">by autumn 2019.  </w:t>
      </w:r>
      <w:bookmarkEnd w:id="3"/>
    </w:p>
    <w:bookmarkEnd w:id="2"/>
    <w:p w14:paraId="2EDF5C88" w14:textId="77777777" w:rsidR="006B5895" w:rsidRDefault="006B5895" w:rsidP="006B5895">
      <w:pPr>
        <w:rPr>
          <w:rFonts w:cs="Arial"/>
        </w:rPr>
      </w:pPr>
    </w:p>
    <w:p w14:paraId="30D174DB" w14:textId="7665AED0" w:rsidR="00E02192" w:rsidRPr="007335B6" w:rsidRDefault="006B5895" w:rsidP="007335B6">
      <w:pPr>
        <w:pStyle w:val="BodyTex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E02192" w:rsidRPr="007335B6">
        <w:rPr>
          <w:b/>
          <w:sz w:val="28"/>
          <w:szCs w:val="28"/>
        </w:rPr>
        <w:t>urther information</w:t>
      </w:r>
    </w:p>
    <w:p w14:paraId="64C4A715" w14:textId="52748199" w:rsidR="00A30A0A" w:rsidRPr="00E31FA7" w:rsidRDefault="00356E26" w:rsidP="00E02192">
      <w:r w:rsidRPr="00AF06D8">
        <w:t>For further information</w:t>
      </w:r>
      <w:r w:rsidR="00D24CF2">
        <w:t xml:space="preserve"> on the process for registering individuals prior to their release from prison</w:t>
      </w:r>
      <w:r w:rsidR="006B5895">
        <w:t xml:space="preserve">, please </w:t>
      </w:r>
      <w:r w:rsidR="006B5895" w:rsidRPr="00D24CF2">
        <w:t xml:space="preserve">visit </w:t>
      </w:r>
      <w:hyperlink r:id="rId16" w:history="1">
        <w:r w:rsidR="006B5895" w:rsidRPr="00D24CF2">
          <w:rPr>
            <w:rStyle w:val="Hyperlink"/>
          </w:rPr>
          <w:t>here</w:t>
        </w:r>
      </w:hyperlink>
      <w:r w:rsidR="006B5895" w:rsidRPr="00D24CF2">
        <w:t xml:space="preserve"> or</w:t>
      </w:r>
      <w:r w:rsidR="006B5895">
        <w:t xml:space="preserve"> email </w:t>
      </w:r>
      <w:bookmarkStart w:id="4" w:name="_Hlk5815341"/>
      <w:r w:rsidR="007335B6">
        <w:rPr>
          <w:rFonts w:eastAsia="Times New Roman"/>
          <w:lang w:val="en-US"/>
        </w:rPr>
        <w:t>england.healthandjustice@nhs.net</w:t>
      </w:r>
      <w:bookmarkEnd w:id="4"/>
      <w:r w:rsidR="007335B6">
        <w:rPr>
          <w:rFonts w:eastAsia="Times New Roman"/>
          <w:lang w:val="en-US"/>
        </w:rPr>
        <w:t>.</w:t>
      </w:r>
    </w:p>
    <w:sectPr w:rsidR="00A30A0A" w:rsidRPr="00E31FA7" w:rsidSect="007C15E1">
      <w:footerReference w:type="default" r:id="rId17"/>
      <w:type w:val="continuous"/>
      <w:pgSz w:w="11907" w:h="16840" w:code="9"/>
      <w:pgMar w:top="1191" w:right="1021" w:bottom="426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8B4C" w14:textId="77777777" w:rsidR="00790DB1" w:rsidRDefault="00790DB1" w:rsidP="00FE141F">
      <w:r>
        <w:separator/>
      </w:r>
    </w:p>
  </w:endnote>
  <w:endnote w:type="continuationSeparator" w:id="0">
    <w:p w14:paraId="015B8E46" w14:textId="77777777" w:rsidR="00790DB1" w:rsidRDefault="00790DB1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4062300D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 w:rsidR="006B5895"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7C15E1">
            <w:t>Briefing template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3927" w14:textId="77777777" w:rsidR="00790DB1" w:rsidRDefault="00790DB1" w:rsidP="00FE141F">
      <w:r>
        <w:separator/>
      </w:r>
    </w:p>
  </w:footnote>
  <w:footnote w:type="continuationSeparator" w:id="0">
    <w:p w14:paraId="0BDD8047" w14:textId="77777777" w:rsidR="00790DB1" w:rsidRDefault="00790DB1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0BDC96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CA2163"/>
    <w:multiLevelType w:val="hybridMultilevel"/>
    <w:tmpl w:val="1D74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152006"/>
    <w:multiLevelType w:val="hybridMultilevel"/>
    <w:tmpl w:val="61DA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3"/>
  </w:num>
  <w:num w:numId="5">
    <w:abstractNumId w:val="14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7"/>
  </w:num>
  <w:num w:numId="12">
    <w:abstractNumId w:val="0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9"/>
  </w:num>
  <w:num w:numId="18">
    <w:abstractNumId w:val="10"/>
  </w:num>
  <w:num w:numId="19">
    <w:abstractNumId w:val="10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3"/>
  </w:num>
  <w:num w:numId="31">
    <w:abstractNumId w:val="10"/>
  </w:num>
  <w:num w:numId="32">
    <w:abstractNumId w:val="9"/>
  </w:num>
  <w:num w:numId="33">
    <w:abstractNumId w:val="6"/>
  </w:num>
  <w:num w:numId="34">
    <w:abstractNumId w:val="12"/>
  </w:num>
  <w:num w:numId="35">
    <w:abstractNumId w:val="9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4"/>
    <w:rsid w:val="00016F5E"/>
    <w:rsid w:val="00042EDB"/>
    <w:rsid w:val="00052A05"/>
    <w:rsid w:val="000713CE"/>
    <w:rsid w:val="000748AA"/>
    <w:rsid w:val="00077D80"/>
    <w:rsid w:val="00093A18"/>
    <w:rsid w:val="000D1D6B"/>
    <w:rsid w:val="001035E9"/>
    <w:rsid w:val="001469CC"/>
    <w:rsid w:val="00173F66"/>
    <w:rsid w:val="001E03C5"/>
    <w:rsid w:val="001E1CAE"/>
    <w:rsid w:val="002604C6"/>
    <w:rsid w:val="00344362"/>
    <w:rsid w:val="00356E26"/>
    <w:rsid w:val="003A1722"/>
    <w:rsid w:val="003E54D1"/>
    <w:rsid w:val="003E5C41"/>
    <w:rsid w:val="00462A59"/>
    <w:rsid w:val="00554409"/>
    <w:rsid w:val="0058583C"/>
    <w:rsid w:val="006B5895"/>
    <w:rsid w:val="00711B18"/>
    <w:rsid w:val="007335B6"/>
    <w:rsid w:val="00745EC2"/>
    <w:rsid w:val="0077235F"/>
    <w:rsid w:val="00790DB1"/>
    <w:rsid w:val="007C15E1"/>
    <w:rsid w:val="007C2409"/>
    <w:rsid w:val="007E610D"/>
    <w:rsid w:val="008017AE"/>
    <w:rsid w:val="0080427D"/>
    <w:rsid w:val="0085079E"/>
    <w:rsid w:val="008652FB"/>
    <w:rsid w:val="00884177"/>
    <w:rsid w:val="008D6C9C"/>
    <w:rsid w:val="008F22A5"/>
    <w:rsid w:val="009A3EA3"/>
    <w:rsid w:val="009F1AFC"/>
    <w:rsid w:val="00A30A0A"/>
    <w:rsid w:val="00A326D8"/>
    <w:rsid w:val="00A33657"/>
    <w:rsid w:val="00A620AC"/>
    <w:rsid w:val="00A817E9"/>
    <w:rsid w:val="00AD2ACF"/>
    <w:rsid w:val="00B07844"/>
    <w:rsid w:val="00B40389"/>
    <w:rsid w:val="00B50C5E"/>
    <w:rsid w:val="00BC7494"/>
    <w:rsid w:val="00BE570A"/>
    <w:rsid w:val="00BF2E75"/>
    <w:rsid w:val="00C01797"/>
    <w:rsid w:val="00C440D4"/>
    <w:rsid w:val="00C72CEE"/>
    <w:rsid w:val="00CE7DEA"/>
    <w:rsid w:val="00D1460D"/>
    <w:rsid w:val="00D165AF"/>
    <w:rsid w:val="00D210DC"/>
    <w:rsid w:val="00D24CF2"/>
    <w:rsid w:val="00D50BD5"/>
    <w:rsid w:val="00D719CA"/>
    <w:rsid w:val="00DB644F"/>
    <w:rsid w:val="00E02192"/>
    <w:rsid w:val="00E313CC"/>
    <w:rsid w:val="00E31FA7"/>
    <w:rsid w:val="00E66356"/>
    <w:rsid w:val="00EF26EC"/>
    <w:rsid w:val="00EF508C"/>
    <w:rsid w:val="00F560FF"/>
    <w:rsid w:val="00F830E8"/>
    <w:rsid w:val="00F940C5"/>
    <w:rsid w:val="00FC456A"/>
    <w:rsid w:val="00FE141F"/>
    <w:rsid w:val="00FE4341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2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 w:qFormat="1"/>
    <w:lsdException w:name="List Continue 2" w:uiPriority="0" w:qFormat="1"/>
    <w:lsdException w:name="List Continue 3" w:uiPriority="1" w:qFormat="1"/>
    <w:lsdException w:name="List Continue 4" w:uiPriority="1" w:qFormat="1"/>
    <w:lsdException w:name="List Continue 5" w:uiPriority="1" w:qFormat="1"/>
    <w:lsdException w:name="Subtitle" w:semiHidden="0" w:uiPriority="0" w:unhideWhenUsed="0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35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3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30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30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21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18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15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20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016F5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link w:val="ListParagraph"/>
    <w:uiPriority w:val="34"/>
    <w:qFormat/>
    <w:locked/>
    <w:rsid w:val="00F830E8"/>
    <w:rPr>
      <w:rFonts w:ascii="Arial" w:hAnsi="Arial"/>
      <w:color w:val="231F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26"/>
    <w:rPr>
      <w:rFonts w:ascii="Arial" w:hAnsi="Arial"/>
      <w:color w:val="231F2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26"/>
    <w:rPr>
      <w:rFonts w:ascii="Arial" w:hAnsi="Arial"/>
      <w:b/>
      <w:bCs/>
      <w:color w:val="231F20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6B5895"/>
    <w:pPr>
      <w:spacing w:line="240" w:lineRule="auto"/>
    </w:pPr>
    <w:rPr>
      <w:rFonts w:ascii="Arial" w:eastAsiaTheme="minorEastAsia" w:hAnsi="Arial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5895"/>
    <w:rPr>
      <w:rFonts w:ascii="Arial" w:eastAsiaTheme="minorEastAsia" w:hAnsi="Arial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C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 w:qFormat="1"/>
    <w:lsdException w:name="List Continue 2" w:uiPriority="0" w:qFormat="1"/>
    <w:lsdException w:name="List Continue 3" w:uiPriority="1" w:qFormat="1"/>
    <w:lsdException w:name="List Continue 4" w:uiPriority="1" w:qFormat="1"/>
    <w:lsdException w:name="List Continue 5" w:uiPriority="1" w:qFormat="1"/>
    <w:lsdException w:name="Subtitle" w:semiHidden="0" w:uiPriority="0" w:unhideWhenUsed="0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35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3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30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30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21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18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15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20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016F5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link w:val="ListParagraph"/>
    <w:uiPriority w:val="34"/>
    <w:qFormat/>
    <w:locked/>
    <w:rsid w:val="00F830E8"/>
    <w:rPr>
      <w:rFonts w:ascii="Arial" w:hAnsi="Arial"/>
      <w:color w:val="231F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26"/>
    <w:rPr>
      <w:rFonts w:ascii="Arial" w:hAnsi="Arial"/>
      <w:color w:val="231F2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26"/>
    <w:rPr>
      <w:rFonts w:ascii="Arial" w:hAnsi="Arial"/>
      <w:b/>
      <w:bCs/>
      <w:color w:val="231F20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6B5895"/>
    <w:pPr>
      <w:spacing w:line="240" w:lineRule="auto"/>
    </w:pPr>
    <w:rPr>
      <w:rFonts w:ascii="Arial" w:eastAsiaTheme="minorEastAsia" w:hAnsi="Arial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5895"/>
    <w:rPr>
      <w:rFonts w:ascii="Arial" w:eastAsiaTheme="minorEastAsia" w:hAnsi="Arial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nhs-england-standard-general-medical-services-contract-2017-18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wp-content/uploads/2018/01/17-18-gms-contract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8" ma:contentTypeDescription="Create a new document." ma:contentTypeScope="" ma:versionID="44cedfab5a90c890980aa163f06d395f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0a37bc5eeda498f4a54b4266b83b25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0e7bc6-a3db-487f-b513-bfabef5bed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0a0163ae-5848-43fd-814f-2aee77efba28</TermId>
        </TermInfo>
      </Terms>
    </TaxKeywordTaxHTField>
    <TaxCatchAll xmlns="cccaf3ac-2de9-44d4-aa31-54302fceb5f7">
      <Value>21</Value>
    </TaxCatchAll>
    <template xmlns="5d66da30-c57e-467e-bd92-94ce3dcc2d9c">Report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A707-86C0-499F-8AA8-A284E1EE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EE10E-9ABD-486F-8A0D-E58A23578A28}">
  <ds:schemaRefs>
    <ds:schemaRef ds:uri="http://schemas.microsoft.com/office/2006/metadata/properties"/>
    <ds:schemaRef ds:uri="http://schemas.microsoft.com/office/infopath/2007/PartnerControls"/>
    <ds:schemaRef ds:uri="f90e7bc6-a3db-487f-b513-bfabef5bed32"/>
    <ds:schemaRef ds:uri="cccaf3ac-2de9-44d4-aa31-54302fceb5f7"/>
    <ds:schemaRef ds:uri="5d66da30-c57e-467e-bd92-94ce3dcc2d9c"/>
  </ds:schemaRefs>
</ds:datastoreItem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409C1-599A-4798-955E-0B0EFF4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creator>Jenny Warner</dc:creator>
  <cp:keywords>visual identity</cp:keywords>
  <cp:lastModifiedBy>Lisa</cp:lastModifiedBy>
  <cp:revision>2</cp:revision>
  <cp:lastPrinted>2019-04-10T15:25:00Z</cp:lastPrinted>
  <dcterms:created xsi:type="dcterms:W3CDTF">2019-08-12T12:17:00Z</dcterms:created>
  <dcterms:modified xsi:type="dcterms:W3CDTF">2019-08-12T12:17:00Z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TaxKeyword">
    <vt:lpwstr>21;#visual identity|0a0163ae-5848-43fd-814f-2aee77efba28</vt:lpwstr>
  </property>
</Properties>
</file>