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1F" w:rsidRPr="00E8011F" w:rsidRDefault="00E8011F">
      <w:pPr>
        <w:rPr>
          <w:b/>
        </w:rPr>
      </w:pPr>
      <w:bookmarkStart w:id="0" w:name="_GoBack"/>
      <w:bookmarkEnd w:id="0"/>
      <w:r w:rsidRPr="00E8011F">
        <w:rPr>
          <w:b/>
        </w:rPr>
        <w:t>Advice on preventing telephone fraud</w:t>
      </w:r>
    </w:p>
    <w:p w:rsidR="00E8011F" w:rsidRDefault="00E8011F">
      <w:pPr>
        <w:rPr>
          <w:sz w:val="20"/>
          <w:szCs w:val="20"/>
        </w:rPr>
      </w:pPr>
    </w:p>
    <w:p w:rsidR="00266588" w:rsidRDefault="00AD6414">
      <w:pPr>
        <w:rPr>
          <w:sz w:val="20"/>
          <w:szCs w:val="20"/>
        </w:rPr>
      </w:pPr>
      <w:r>
        <w:rPr>
          <w:sz w:val="20"/>
          <w:szCs w:val="20"/>
        </w:rPr>
        <w:t>GPC has been made aware that telephone systems used by practices may be vulnerable to fraudsters hacking into them and making premium rate calls. In one instance £2500 - £5000 of calls were placed over one weekend.</w:t>
      </w:r>
    </w:p>
    <w:p w:rsidR="00AD6414" w:rsidRDefault="00AD6414">
      <w:pPr>
        <w:rPr>
          <w:sz w:val="20"/>
          <w:szCs w:val="20"/>
        </w:rPr>
      </w:pPr>
    </w:p>
    <w:p w:rsidR="00AD6414" w:rsidRDefault="00AD6414" w:rsidP="00AD6414">
      <w:pPr>
        <w:rPr>
          <w:sz w:val="20"/>
          <w:szCs w:val="20"/>
        </w:rPr>
      </w:pPr>
      <w:r>
        <w:rPr>
          <w:sz w:val="20"/>
          <w:szCs w:val="20"/>
        </w:rPr>
        <w:t xml:space="preserve">This is known as </w:t>
      </w:r>
      <w:r w:rsidRPr="00AD6414">
        <w:rPr>
          <w:sz w:val="20"/>
          <w:szCs w:val="20"/>
        </w:rPr>
        <w:t>PBX/dial-through fraud</w:t>
      </w:r>
      <w:r>
        <w:rPr>
          <w:sz w:val="20"/>
          <w:szCs w:val="20"/>
        </w:rPr>
        <w:t>, which</w:t>
      </w:r>
      <w:r w:rsidRPr="00AD6414">
        <w:rPr>
          <w:sz w:val="20"/>
          <w:szCs w:val="20"/>
        </w:rPr>
        <w:t xml:space="preserve"> occurs when hackers target Private Branch Exchanges (PBX) from the outside and use them to make a high volume of calls to premium rate or overs</w:t>
      </w:r>
      <w:r>
        <w:rPr>
          <w:sz w:val="20"/>
          <w:szCs w:val="20"/>
        </w:rPr>
        <w:t xml:space="preserve">eas numbers. </w:t>
      </w:r>
    </w:p>
    <w:p w:rsidR="00AD6414" w:rsidRPr="00AD6414" w:rsidRDefault="00AD6414" w:rsidP="00AD6414">
      <w:pPr>
        <w:rPr>
          <w:sz w:val="20"/>
          <w:szCs w:val="20"/>
        </w:rPr>
      </w:pPr>
    </w:p>
    <w:p w:rsidR="00AD6414" w:rsidRDefault="00AD6414" w:rsidP="00AD6414">
      <w:pPr>
        <w:rPr>
          <w:sz w:val="20"/>
          <w:szCs w:val="20"/>
        </w:rPr>
      </w:pPr>
      <w:r w:rsidRPr="00AD6414">
        <w:rPr>
          <w:sz w:val="20"/>
          <w:szCs w:val="20"/>
        </w:rPr>
        <w:t xml:space="preserve">The victims are </w:t>
      </w:r>
      <w:r>
        <w:rPr>
          <w:sz w:val="20"/>
          <w:szCs w:val="20"/>
        </w:rPr>
        <w:t xml:space="preserve">usually </w:t>
      </w:r>
      <w:r w:rsidRPr="00AD6414">
        <w:rPr>
          <w:sz w:val="20"/>
          <w:szCs w:val="20"/>
        </w:rPr>
        <w:t>small to medium-sized businesses, but the N</w:t>
      </w:r>
      <w:r>
        <w:rPr>
          <w:sz w:val="20"/>
          <w:szCs w:val="20"/>
        </w:rPr>
        <w:t xml:space="preserve">ational </w:t>
      </w:r>
      <w:r w:rsidRPr="00AD6414">
        <w:rPr>
          <w:sz w:val="20"/>
          <w:szCs w:val="20"/>
        </w:rPr>
        <w:t>F</w:t>
      </w:r>
      <w:r>
        <w:rPr>
          <w:sz w:val="20"/>
          <w:szCs w:val="20"/>
        </w:rPr>
        <w:t xml:space="preserve">raud </w:t>
      </w:r>
      <w:r w:rsidRPr="00AD6414">
        <w:rPr>
          <w:sz w:val="20"/>
          <w:szCs w:val="20"/>
        </w:rPr>
        <w:t>I</w:t>
      </w:r>
      <w:r>
        <w:rPr>
          <w:sz w:val="20"/>
          <w:szCs w:val="20"/>
        </w:rPr>
        <w:t xml:space="preserve">ntelligence </w:t>
      </w:r>
      <w:r w:rsidRPr="00AD6414">
        <w:rPr>
          <w:sz w:val="20"/>
          <w:szCs w:val="20"/>
        </w:rPr>
        <w:t>B</w:t>
      </w:r>
      <w:r>
        <w:rPr>
          <w:sz w:val="20"/>
          <w:szCs w:val="20"/>
        </w:rPr>
        <w:t>ureau</w:t>
      </w:r>
      <w:r w:rsidRPr="00AD6414">
        <w:rPr>
          <w:sz w:val="20"/>
          <w:szCs w:val="20"/>
        </w:rPr>
        <w:t xml:space="preserve"> has also noticed that a number of schools, charities and medical/dental practices being targeted where fraudsters are taking advantage of flaws in security systems.</w:t>
      </w:r>
    </w:p>
    <w:p w:rsidR="00AD6414" w:rsidRPr="00AD6414" w:rsidRDefault="00AD6414" w:rsidP="00AD6414">
      <w:pPr>
        <w:rPr>
          <w:sz w:val="20"/>
          <w:szCs w:val="20"/>
        </w:rPr>
      </w:pPr>
    </w:p>
    <w:p w:rsidR="00AD6414" w:rsidRDefault="00AD6414" w:rsidP="00AD6414">
      <w:pPr>
        <w:rPr>
          <w:sz w:val="20"/>
          <w:szCs w:val="20"/>
        </w:rPr>
      </w:pPr>
      <w:r w:rsidRPr="00AD6414">
        <w:rPr>
          <w:sz w:val="20"/>
          <w:szCs w:val="20"/>
        </w:rPr>
        <w:t xml:space="preserve">This type of fraud is most likely to occur when organisations are most vulnerable i.e. during times when businesses are closed but their telephone systems are </w:t>
      </w:r>
      <w:r>
        <w:rPr>
          <w:sz w:val="20"/>
          <w:szCs w:val="20"/>
        </w:rPr>
        <w:t>not</w:t>
      </w:r>
      <w:r w:rsidRPr="00AD6414">
        <w:rPr>
          <w:sz w:val="20"/>
          <w:szCs w:val="20"/>
        </w:rPr>
        <w:t>, for example in the early hours of the morning or over a weekend or public holiday.</w:t>
      </w:r>
    </w:p>
    <w:p w:rsidR="00AD6414" w:rsidRDefault="00AD6414" w:rsidP="00AD6414">
      <w:pPr>
        <w:rPr>
          <w:sz w:val="20"/>
          <w:szCs w:val="20"/>
        </w:rPr>
      </w:pPr>
    </w:p>
    <w:p w:rsidR="00AD6414" w:rsidRDefault="00AD6414" w:rsidP="00AD6414">
      <w:pPr>
        <w:rPr>
          <w:sz w:val="20"/>
          <w:szCs w:val="20"/>
        </w:rPr>
      </w:pPr>
      <w:r>
        <w:rPr>
          <w:sz w:val="20"/>
          <w:szCs w:val="20"/>
        </w:rPr>
        <w:t xml:space="preserve">There are commercial organisations that will install software to prevent this and practices should consider whether this is a cost effective solution. However, a simpler alternative might be to place a block on international calls with the telephone system supplier. </w:t>
      </w:r>
    </w:p>
    <w:p w:rsidR="00AD6414" w:rsidRDefault="00AD6414" w:rsidP="00AD6414">
      <w:pPr>
        <w:rPr>
          <w:sz w:val="20"/>
          <w:szCs w:val="20"/>
        </w:rPr>
      </w:pPr>
    </w:p>
    <w:p w:rsidR="00AD6414" w:rsidRDefault="00AD6414" w:rsidP="00AD6414">
      <w:pPr>
        <w:rPr>
          <w:sz w:val="20"/>
          <w:szCs w:val="20"/>
        </w:rPr>
      </w:pPr>
      <w:r>
        <w:rPr>
          <w:sz w:val="20"/>
          <w:szCs w:val="20"/>
        </w:rPr>
        <w:t xml:space="preserve">This raises an issue of where, </w:t>
      </w:r>
      <w:r w:rsidRPr="00AD6414">
        <w:rPr>
          <w:sz w:val="20"/>
          <w:szCs w:val="20"/>
        </w:rPr>
        <w:t>for example</w:t>
      </w:r>
      <w:r>
        <w:rPr>
          <w:sz w:val="20"/>
          <w:szCs w:val="20"/>
        </w:rPr>
        <w:t>,</w:t>
      </w:r>
      <w:r w:rsidRPr="00AD6414">
        <w:rPr>
          <w:sz w:val="20"/>
          <w:szCs w:val="20"/>
        </w:rPr>
        <w:t xml:space="preserve"> a patient is hospitalised abroad and clinician to clinician communication is required</w:t>
      </w:r>
      <w:r>
        <w:rPr>
          <w:sz w:val="20"/>
          <w:szCs w:val="20"/>
        </w:rPr>
        <w:t>, but the advice of GPC would be to ensure that an alternative mechanism for making and receiving such a call was in place, such as the mobile of one of the practice staff. Any cost to the individual could then be reimbursed.</w:t>
      </w:r>
    </w:p>
    <w:p w:rsidR="00AD6414" w:rsidRDefault="00AD6414" w:rsidP="00AD6414">
      <w:pPr>
        <w:rPr>
          <w:sz w:val="20"/>
          <w:szCs w:val="20"/>
        </w:rPr>
      </w:pPr>
    </w:p>
    <w:p w:rsidR="00AD6414" w:rsidRPr="00AD6414" w:rsidRDefault="00AD6414" w:rsidP="00AD6414">
      <w:pPr>
        <w:rPr>
          <w:sz w:val="20"/>
          <w:szCs w:val="20"/>
        </w:rPr>
      </w:pPr>
    </w:p>
    <w:p w:rsidR="00AD6414" w:rsidRPr="00B91E12" w:rsidRDefault="00AD6414">
      <w:pPr>
        <w:rPr>
          <w:sz w:val="20"/>
          <w:szCs w:val="20"/>
        </w:rPr>
      </w:pPr>
    </w:p>
    <w:sectPr w:rsidR="00AD6414" w:rsidRPr="00B91E12" w:rsidSect="00266588">
      <w:pgSz w:w="11899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14"/>
    <w:rsid w:val="00067AE2"/>
    <w:rsid w:val="00266588"/>
    <w:rsid w:val="00417E9C"/>
    <w:rsid w:val="007C7CF0"/>
    <w:rsid w:val="00836203"/>
    <w:rsid w:val="00895D93"/>
    <w:rsid w:val="009B4195"/>
    <w:rsid w:val="009C47CF"/>
    <w:rsid w:val="00A83927"/>
    <w:rsid w:val="00AD6414"/>
    <w:rsid w:val="00AE6A83"/>
    <w:rsid w:val="00B91E12"/>
    <w:rsid w:val="00E8011F"/>
    <w:rsid w:val="00FA4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MA them">
  <a:themeElements>
    <a:clrScheme name="MBA colour final 4">
      <a:dk1>
        <a:srgbClr val="13316E"/>
      </a:dk1>
      <a:lt1>
        <a:sysClr val="window" lastClr="FFFFFF"/>
      </a:lt1>
      <a:dk2>
        <a:srgbClr val="000000"/>
      </a:dk2>
      <a:lt2>
        <a:srgbClr val="50535A"/>
      </a:lt2>
      <a:accent1>
        <a:srgbClr val="0967B1"/>
      </a:accent1>
      <a:accent2>
        <a:srgbClr val="008E82"/>
      </a:accent2>
      <a:accent3>
        <a:srgbClr val="25A73B"/>
      </a:accent3>
      <a:accent4>
        <a:srgbClr val="EA580D"/>
      </a:accent4>
      <a:accent5>
        <a:srgbClr val="DA1F6C"/>
      </a:accent5>
      <a:accent6>
        <a:srgbClr val="6F4F9B"/>
      </a:accent6>
      <a:hlink>
        <a:srgbClr val="13316E"/>
      </a:hlink>
      <a:folHlink>
        <a:srgbClr val="13316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Lewis</dc:creator>
  <cp:lastModifiedBy>Lisa</cp:lastModifiedBy>
  <cp:revision>2</cp:revision>
  <dcterms:created xsi:type="dcterms:W3CDTF">2016-08-08T08:28:00Z</dcterms:created>
  <dcterms:modified xsi:type="dcterms:W3CDTF">2016-08-08T08:28:00Z</dcterms:modified>
</cp:coreProperties>
</file>